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C8F" w:rsidRPr="00090462" w:rsidRDefault="00C57BD8" w:rsidP="0074676F">
      <w:pPr>
        <w:pStyle w:val="af0"/>
        <w:adjustRightInd w:val="0"/>
        <w:snapToGrid w:val="0"/>
        <w:spacing w:before="0" w:after="0"/>
        <w:rPr>
          <w:rFonts w:ascii="方正小标宋简体" w:eastAsia="方正小标宋简体" w:hAnsi="方正小标宋简体"/>
          <w:b w:val="0"/>
          <w:sz w:val="44"/>
          <w:szCs w:val="44"/>
        </w:rPr>
      </w:pPr>
      <w:r w:rsidRPr="00090462">
        <w:rPr>
          <w:rFonts w:ascii="方正小标宋简体" w:eastAsia="方正小标宋简体" w:hAnsi="方正小标宋简体" w:hint="eastAsia"/>
          <w:b w:val="0"/>
          <w:sz w:val="44"/>
          <w:szCs w:val="44"/>
        </w:rPr>
        <w:t>中国疾病预防控制中心</w:t>
      </w:r>
      <w:r w:rsidR="0074676F">
        <w:rPr>
          <w:rFonts w:ascii="方正小标宋简体" w:eastAsia="方正小标宋简体" w:hAnsi="方正小标宋简体" w:hint="eastAsia"/>
          <w:b w:val="0"/>
          <w:sz w:val="44"/>
          <w:szCs w:val="44"/>
        </w:rPr>
        <w:t>职业卫生与中毒控制所</w:t>
      </w:r>
      <w:r w:rsidR="002B7EED" w:rsidRPr="00090462">
        <w:rPr>
          <w:rFonts w:ascii="方正小标宋简体" w:eastAsia="方正小标宋简体" w:hAnsi="方正小标宋简体" w:hint="eastAsia"/>
          <w:b w:val="0"/>
          <w:sz w:val="44"/>
          <w:szCs w:val="44"/>
        </w:rPr>
        <w:t>关于</w:t>
      </w:r>
      <w:r w:rsidRPr="00090462">
        <w:rPr>
          <w:rFonts w:ascii="方正小标宋简体" w:eastAsia="方正小标宋简体" w:hAnsi="方正小标宋简体" w:hint="eastAsia"/>
          <w:b w:val="0"/>
          <w:sz w:val="44"/>
          <w:szCs w:val="44"/>
        </w:rPr>
        <w:t>全国</w:t>
      </w:r>
      <w:r w:rsidRPr="00090462">
        <w:rPr>
          <w:rFonts w:ascii="方正小标宋简体" w:eastAsia="方正小标宋简体" w:hAnsi="方正小标宋简体"/>
          <w:b w:val="0"/>
          <w:sz w:val="44"/>
          <w:szCs w:val="44"/>
        </w:rPr>
        <w:t>职业卫生技术服务机构职业卫生检测能力比对</w:t>
      </w:r>
      <w:r w:rsidRPr="00090462">
        <w:rPr>
          <w:rFonts w:ascii="方正小标宋简体" w:eastAsia="方正小标宋简体" w:hAnsi="方正小标宋简体" w:hint="eastAsia"/>
          <w:b w:val="0"/>
          <w:sz w:val="44"/>
          <w:szCs w:val="44"/>
        </w:rPr>
        <w:t>结果</w:t>
      </w:r>
      <w:r w:rsidR="00A25695" w:rsidRPr="00090462">
        <w:rPr>
          <w:rFonts w:ascii="方正小标宋简体" w:eastAsia="方正小标宋简体" w:hAnsi="方正小标宋简体" w:hint="eastAsia"/>
          <w:b w:val="0"/>
          <w:sz w:val="44"/>
          <w:szCs w:val="44"/>
        </w:rPr>
        <w:t>的</w:t>
      </w:r>
      <w:r w:rsidRPr="00090462">
        <w:rPr>
          <w:rFonts w:ascii="方正小标宋简体" w:eastAsia="方正小标宋简体" w:hAnsi="方正小标宋简体" w:hint="eastAsia"/>
          <w:b w:val="0"/>
          <w:sz w:val="44"/>
          <w:szCs w:val="44"/>
        </w:rPr>
        <w:t>通报</w:t>
      </w:r>
      <w:bookmarkStart w:id="0" w:name="_GoBack"/>
      <w:bookmarkEnd w:id="0"/>
    </w:p>
    <w:p w:rsidR="00383C8F" w:rsidRPr="000270B5" w:rsidRDefault="00C57BD8" w:rsidP="000270B5">
      <w:pPr>
        <w:spacing w:line="360" w:lineRule="auto"/>
        <w:ind w:firstLineChars="200" w:firstLine="640"/>
        <w:rPr>
          <w:rFonts w:ascii="仿宋" w:eastAsia="仿宋" w:hAnsi="仿宋"/>
          <w:sz w:val="32"/>
          <w:szCs w:val="32"/>
        </w:rPr>
      </w:pPr>
      <w:r w:rsidRPr="000270B5">
        <w:rPr>
          <w:rFonts w:ascii="仿宋" w:eastAsia="仿宋" w:hAnsi="仿宋" w:hint="eastAsia"/>
          <w:sz w:val="32"/>
          <w:szCs w:val="32"/>
        </w:rPr>
        <w:t>根据工作安排中国疾病预防控制中心职业卫生与中毒控制所2022组织开展了全国省级疾控中心和职防院所及原甲级职业卫生技术服务机构职业卫生检测能力比对工作，现将比对结果通报如下：</w:t>
      </w:r>
    </w:p>
    <w:p w:rsidR="00383C8F" w:rsidRPr="00806F6F" w:rsidRDefault="00C57BD8" w:rsidP="00426E30">
      <w:pPr>
        <w:spacing w:line="360" w:lineRule="auto"/>
        <w:ind w:firstLineChars="200" w:firstLine="640"/>
        <w:rPr>
          <w:rFonts w:ascii="黑体" w:eastAsia="黑体" w:hAnsi="黑体"/>
          <w:bCs/>
          <w:sz w:val="32"/>
          <w:szCs w:val="32"/>
        </w:rPr>
      </w:pPr>
      <w:r w:rsidRPr="00806F6F">
        <w:rPr>
          <w:rFonts w:ascii="黑体" w:eastAsia="黑体" w:hAnsi="黑体" w:hint="eastAsia"/>
          <w:bCs/>
          <w:sz w:val="32"/>
          <w:szCs w:val="32"/>
        </w:rPr>
        <w:t>一、总体情况</w:t>
      </w:r>
    </w:p>
    <w:p w:rsidR="00383C8F" w:rsidRPr="000270B5" w:rsidRDefault="00C57BD8" w:rsidP="00705A70">
      <w:pPr>
        <w:spacing w:line="360" w:lineRule="auto"/>
        <w:ind w:firstLineChars="200" w:firstLine="640"/>
        <w:rPr>
          <w:rFonts w:ascii="仿宋" w:eastAsia="仿宋" w:hAnsi="仿宋" w:cs="Times New Roman"/>
          <w:sz w:val="32"/>
          <w:szCs w:val="32"/>
        </w:rPr>
      </w:pPr>
      <w:r w:rsidRPr="000270B5">
        <w:rPr>
          <w:rFonts w:ascii="仿宋" w:eastAsia="仿宋" w:hAnsi="仿宋" w:hint="eastAsia"/>
          <w:sz w:val="32"/>
          <w:szCs w:val="32"/>
        </w:rPr>
        <w:t>根据《</w:t>
      </w:r>
      <w:r w:rsidRPr="000270B5">
        <w:rPr>
          <w:rFonts w:ascii="仿宋" w:eastAsia="仿宋" w:hAnsi="仿宋"/>
          <w:sz w:val="32"/>
          <w:szCs w:val="32"/>
        </w:rPr>
        <w:t>国家卫生健康委职业健康司关于印发2022年职业病防治项目工作任务安排的通知</w:t>
      </w:r>
      <w:r w:rsidRPr="000270B5">
        <w:rPr>
          <w:rFonts w:ascii="仿宋" w:eastAsia="仿宋" w:hAnsi="仿宋" w:hint="eastAsia"/>
          <w:sz w:val="32"/>
          <w:szCs w:val="32"/>
        </w:rPr>
        <w:t>》及《职业卫生检测能力比对技术方案》2</w:t>
      </w:r>
      <w:r w:rsidRPr="000270B5">
        <w:rPr>
          <w:rFonts w:ascii="仿宋" w:eastAsia="仿宋" w:hAnsi="仿宋"/>
          <w:sz w:val="32"/>
          <w:szCs w:val="32"/>
        </w:rPr>
        <w:t>022</w:t>
      </w:r>
      <w:r w:rsidRPr="000270B5">
        <w:rPr>
          <w:rFonts w:ascii="仿宋" w:eastAsia="仿宋" w:hAnsi="仿宋" w:hint="eastAsia"/>
          <w:sz w:val="32"/>
          <w:szCs w:val="32"/>
        </w:rPr>
        <w:t>版（以下简称方案）要求，</w:t>
      </w:r>
      <w:r w:rsidRPr="000270B5">
        <w:rPr>
          <w:rFonts w:ascii="仿宋" w:eastAsia="仿宋" w:hAnsi="仿宋"/>
          <w:sz w:val="32"/>
          <w:szCs w:val="32"/>
        </w:rPr>
        <w:t>中国疾病预防</w:t>
      </w:r>
      <w:r w:rsidRPr="000270B5">
        <w:rPr>
          <w:rFonts w:ascii="仿宋" w:eastAsia="仿宋" w:hAnsi="仿宋" w:hint="eastAsia"/>
          <w:sz w:val="32"/>
          <w:szCs w:val="32"/>
        </w:rPr>
        <w:t>控制中心职业卫生与中毒控制所于</w:t>
      </w:r>
      <w:r w:rsidR="00705A70">
        <w:rPr>
          <w:rFonts w:ascii="仿宋" w:eastAsia="仿宋" w:hAnsi="仿宋"/>
          <w:sz w:val="32"/>
          <w:szCs w:val="32"/>
        </w:rPr>
        <w:t>2022</w:t>
      </w:r>
      <w:r w:rsidRPr="000270B5">
        <w:rPr>
          <w:rFonts w:ascii="仿宋" w:eastAsia="仿宋" w:hAnsi="仿宋"/>
          <w:sz w:val="32"/>
          <w:szCs w:val="32"/>
        </w:rPr>
        <w:t>年6月</w:t>
      </w:r>
      <w:r w:rsidRPr="000270B5">
        <w:rPr>
          <w:rFonts w:ascii="仿宋" w:eastAsia="仿宋" w:hAnsi="仿宋" w:cs="Times New Roman"/>
          <w:sz w:val="32"/>
          <w:szCs w:val="32"/>
        </w:rPr>
        <w:t>～</w:t>
      </w:r>
      <w:r w:rsidRPr="000270B5">
        <w:rPr>
          <w:rFonts w:ascii="仿宋" w:eastAsia="仿宋" w:hAnsi="仿宋"/>
          <w:sz w:val="32"/>
          <w:szCs w:val="32"/>
        </w:rPr>
        <w:t>8月组织开展</w:t>
      </w:r>
      <w:r w:rsidRPr="000270B5">
        <w:rPr>
          <w:rFonts w:ascii="仿宋" w:eastAsia="仿宋" w:hAnsi="仿宋" w:hint="eastAsia"/>
          <w:sz w:val="32"/>
          <w:szCs w:val="32"/>
        </w:rPr>
        <w:t>了</w:t>
      </w:r>
      <w:r w:rsidR="00705A70">
        <w:rPr>
          <w:rFonts w:ascii="仿宋" w:eastAsia="仿宋" w:hAnsi="仿宋"/>
          <w:sz w:val="32"/>
          <w:szCs w:val="32"/>
        </w:rPr>
        <w:t>2022</w:t>
      </w:r>
      <w:r w:rsidRPr="000270B5">
        <w:rPr>
          <w:rFonts w:ascii="仿宋" w:eastAsia="仿宋" w:hAnsi="仿宋"/>
          <w:sz w:val="32"/>
          <w:szCs w:val="32"/>
        </w:rPr>
        <w:t>年</w:t>
      </w:r>
      <w:r w:rsidRPr="000270B5">
        <w:rPr>
          <w:rFonts w:ascii="仿宋" w:eastAsia="仿宋" w:hAnsi="仿宋" w:hint="eastAsia"/>
          <w:sz w:val="32"/>
          <w:szCs w:val="32"/>
        </w:rPr>
        <w:t>全国省级疾控中心、职业病防治院及职业卫生技术服务机构（保留原甲级资质）单位职业卫生检测能力比对工作。全国31个</w:t>
      </w:r>
      <w:r w:rsidRPr="000270B5">
        <w:rPr>
          <w:rFonts w:ascii="仿宋" w:eastAsia="仿宋" w:hAnsi="仿宋"/>
          <w:kern w:val="0"/>
          <w:sz w:val="32"/>
          <w:szCs w:val="32"/>
        </w:rPr>
        <w:t>省</w:t>
      </w:r>
      <w:r w:rsidRPr="000270B5">
        <w:rPr>
          <w:rFonts w:ascii="仿宋" w:eastAsia="仿宋" w:hAnsi="仿宋" w:hint="eastAsia"/>
          <w:kern w:val="0"/>
          <w:sz w:val="32"/>
          <w:szCs w:val="32"/>
        </w:rPr>
        <w:t>及新疆生产建设兵团</w:t>
      </w:r>
      <w:r w:rsidRPr="000270B5">
        <w:rPr>
          <w:rFonts w:ascii="仿宋" w:eastAsia="仿宋" w:hAnsi="仿宋" w:hint="eastAsia"/>
          <w:sz w:val="32"/>
          <w:szCs w:val="32"/>
        </w:rPr>
        <w:t>，共</w:t>
      </w:r>
      <w:r w:rsidRPr="000270B5">
        <w:rPr>
          <w:rFonts w:ascii="仿宋" w:eastAsia="仿宋" w:hAnsi="仿宋"/>
          <w:sz w:val="32"/>
          <w:szCs w:val="32"/>
        </w:rPr>
        <w:t>96家</w:t>
      </w:r>
      <w:r w:rsidRPr="000270B5">
        <w:rPr>
          <w:rFonts w:ascii="仿宋" w:eastAsia="仿宋" w:hAnsi="仿宋" w:hint="eastAsia"/>
          <w:sz w:val="32"/>
          <w:szCs w:val="32"/>
        </w:rPr>
        <w:t>单位</w:t>
      </w:r>
      <w:r w:rsidRPr="000270B5">
        <w:rPr>
          <w:rFonts w:ascii="仿宋" w:eastAsia="仿宋" w:hAnsi="仿宋"/>
          <w:sz w:val="32"/>
          <w:szCs w:val="32"/>
        </w:rPr>
        <w:t>参加本</w:t>
      </w:r>
      <w:r w:rsidRPr="000270B5">
        <w:rPr>
          <w:rFonts w:ascii="仿宋" w:eastAsia="仿宋" w:hAnsi="仿宋" w:hint="eastAsia"/>
          <w:sz w:val="32"/>
          <w:szCs w:val="32"/>
        </w:rPr>
        <w:t>次比对（包含国家卫生健康委职业安全卫生研究中心）。职业卫生所于</w:t>
      </w:r>
      <w:r w:rsidRPr="000270B5">
        <w:rPr>
          <w:rFonts w:ascii="仿宋" w:eastAsia="仿宋" w:hAnsi="仿宋" w:cs="Times New Roman"/>
          <w:sz w:val="32"/>
          <w:szCs w:val="32"/>
        </w:rPr>
        <w:t>3月～6月，完成检测能力比对样品的制备</w:t>
      </w:r>
      <w:r w:rsidRPr="000270B5">
        <w:rPr>
          <w:rFonts w:ascii="仿宋" w:eastAsia="仿宋" w:hAnsi="仿宋" w:cs="Times New Roman" w:hint="eastAsia"/>
          <w:sz w:val="32"/>
          <w:szCs w:val="32"/>
        </w:rPr>
        <w:t>和赋值</w:t>
      </w:r>
      <w:r w:rsidRPr="000270B5">
        <w:rPr>
          <w:rFonts w:ascii="仿宋" w:eastAsia="仿宋" w:hAnsi="仿宋" w:cs="Times New Roman"/>
          <w:sz w:val="32"/>
          <w:szCs w:val="32"/>
        </w:rPr>
        <w:t>工作；6月13日～20日，完成</w:t>
      </w:r>
      <w:r w:rsidRPr="000270B5">
        <w:rPr>
          <w:rFonts w:ascii="仿宋" w:eastAsia="仿宋" w:hAnsi="仿宋" w:cs="Times New Roman" w:hint="eastAsia"/>
          <w:sz w:val="32"/>
          <w:szCs w:val="32"/>
        </w:rPr>
        <w:t>9</w:t>
      </w:r>
      <w:r w:rsidRPr="000270B5">
        <w:rPr>
          <w:rFonts w:ascii="仿宋" w:eastAsia="仿宋" w:hAnsi="仿宋" w:cs="Times New Roman"/>
          <w:sz w:val="32"/>
          <w:szCs w:val="32"/>
        </w:rPr>
        <w:t>3</w:t>
      </w:r>
      <w:r w:rsidRPr="000270B5">
        <w:rPr>
          <w:rFonts w:ascii="仿宋" w:eastAsia="仿宋" w:hAnsi="仿宋" w:cs="Times New Roman" w:hint="eastAsia"/>
          <w:sz w:val="32"/>
          <w:szCs w:val="32"/>
        </w:rPr>
        <w:t>家省市疾控中心、职防院所</w:t>
      </w:r>
      <w:r w:rsidRPr="000270B5">
        <w:rPr>
          <w:rFonts w:ascii="仿宋" w:eastAsia="仿宋" w:hAnsi="仿宋" w:cs="Times New Roman"/>
          <w:sz w:val="32"/>
          <w:szCs w:val="32"/>
        </w:rPr>
        <w:t>和第三方技术服务机构（原甲级）实验室检测能力比对样品发放和</w:t>
      </w:r>
      <w:r w:rsidRPr="000270B5">
        <w:rPr>
          <w:rFonts w:ascii="仿宋" w:eastAsia="仿宋" w:hAnsi="仿宋" w:cs="Times New Roman" w:hint="eastAsia"/>
          <w:sz w:val="32"/>
          <w:szCs w:val="32"/>
        </w:rPr>
        <w:t>9</w:t>
      </w:r>
      <w:r w:rsidRPr="000270B5">
        <w:rPr>
          <w:rFonts w:ascii="仿宋" w:eastAsia="仿宋" w:hAnsi="仿宋" w:cs="Times New Roman"/>
          <w:sz w:val="32"/>
          <w:szCs w:val="32"/>
        </w:rPr>
        <w:t>2</w:t>
      </w:r>
      <w:r w:rsidRPr="000270B5">
        <w:rPr>
          <w:rFonts w:ascii="仿宋" w:eastAsia="仿宋" w:hAnsi="仿宋" w:cs="Times New Roman" w:hint="eastAsia"/>
          <w:sz w:val="32"/>
          <w:szCs w:val="32"/>
        </w:rPr>
        <w:t>家比对</w:t>
      </w:r>
      <w:r w:rsidRPr="000270B5">
        <w:rPr>
          <w:rFonts w:ascii="仿宋" w:eastAsia="仿宋" w:hAnsi="仿宋" w:cs="Times New Roman"/>
          <w:sz w:val="32"/>
          <w:szCs w:val="32"/>
        </w:rPr>
        <w:t>结果收集工作</w:t>
      </w:r>
      <w:r w:rsidRPr="000270B5">
        <w:rPr>
          <w:rFonts w:ascii="仿宋" w:eastAsia="仿宋" w:hAnsi="仿宋" w:cs="Times New Roman" w:hint="eastAsia"/>
          <w:sz w:val="32"/>
          <w:szCs w:val="32"/>
        </w:rPr>
        <w:t>（其中西藏自治区疾病预防控制中心未返回比对结果，因疫情北京疾控未返回游离二氧化硅检测结果），由于疫情上海四</w:t>
      </w:r>
      <w:r w:rsidRPr="000270B5">
        <w:rPr>
          <w:rFonts w:ascii="仿宋" w:eastAsia="仿宋" w:hAnsi="仿宋" w:cs="Times New Roman" w:hint="eastAsia"/>
          <w:sz w:val="32"/>
          <w:szCs w:val="32"/>
        </w:rPr>
        <w:lastRenderedPageBreak/>
        <w:t>家单位在8月份参加比对工作，共分两次发放样品，四单位均按照要求时间返回比对结果。此次比对每个单位每个项目仅发放一个剂量水平样品</w:t>
      </w:r>
      <w:r w:rsidRPr="000270B5">
        <w:rPr>
          <w:rFonts w:ascii="仿宋" w:eastAsia="仿宋" w:hAnsi="仿宋" w:cs="Times New Roman"/>
          <w:sz w:val="32"/>
          <w:szCs w:val="32"/>
        </w:rPr>
        <w:t>。</w:t>
      </w:r>
    </w:p>
    <w:p w:rsidR="00383C8F" w:rsidRPr="00806F6F" w:rsidRDefault="00C57BD8" w:rsidP="00426E30">
      <w:pPr>
        <w:pStyle w:val="a9"/>
        <w:spacing w:line="360" w:lineRule="auto"/>
        <w:ind w:firstLineChars="200" w:firstLine="640"/>
        <w:outlineLvl w:val="1"/>
        <w:rPr>
          <w:rFonts w:ascii="黑体" w:eastAsia="黑体" w:hAnsi="黑体"/>
          <w:bCs/>
          <w:szCs w:val="32"/>
        </w:rPr>
      </w:pPr>
      <w:r w:rsidRPr="00806F6F">
        <w:rPr>
          <w:rFonts w:ascii="黑体" w:eastAsia="黑体" w:hAnsi="黑体" w:hint="eastAsia"/>
          <w:bCs/>
          <w:szCs w:val="32"/>
        </w:rPr>
        <w:t>二</w:t>
      </w:r>
      <w:r w:rsidRPr="00806F6F">
        <w:rPr>
          <w:rFonts w:ascii="黑体" w:eastAsia="黑体" w:hAnsi="黑体"/>
          <w:bCs/>
          <w:szCs w:val="32"/>
        </w:rPr>
        <w:t>、比对项目及样品制备情况</w:t>
      </w:r>
      <w:r w:rsidRPr="00806F6F">
        <w:rPr>
          <w:rFonts w:ascii="黑体" w:eastAsia="黑体" w:hAnsi="黑体"/>
          <w:bCs/>
          <w:szCs w:val="32"/>
        </w:rPr>
        <w:tab/>
      </w:r>
    </w:p>
    <w:p w:rsidR="00383C8F" w:rsidRPr="00705A70" w:rsidRDefault="00C57BD8" w:rsidP="00426E30">
      <w:pPr>
        <w:spacing w:line="360" w:lineRule="auto"/>
        <w:ind w:firstLineChars="200" w:firstLine="640"/>
        <w:outlineLvl w:val="2"/>
        <w:rPr>
          <w:rFonts w:ascii="楷体" w:eastAsia="楷体" w:hAnsi="楷体"/>
          <w:sz w:val="32"/>
          <w:szCs w:val="32"/>
        </w:rPr>
      </w:pPr>
      <w:r w:rsidRPr="00705A70">
        <w:rPr>
          <w:rFonts w:ascii="楷体" w:eastAsia="楷体" w:hAnsi="楷体" w:hint="eastAsia"/>
          <w:sz w:val="32"/>
          <w:szCs w:val="32"/>
        </w:rPr>
        <w:t>（一）比对项目的确定</w:t>
      </w:r>
    </w:p>
    <w:p w:rsidR="00383C8F" w:rsidRPr="000270B5" w:rsidRDefault="00C57BD8" w:rsidP="00705A70">
      <w:pPr>
        <w:spacing w:line="360" w:lineRule="auto"/>
        <w:ind w:firstLineChars="200" w:firstLine="640"/>
        <w:rPr>
          <w:rFonts w:ascii="仿宋" w:eastAsia="仿宋" w:hAnsi="仿宋"/>
          <w:sz w:val="32"/>
          <w:szCs w:val="32"/>
        </w:rPr>
      </w:pPr>
      <w:r w:rsidRPr="000270B5">
        <w:rPr>
          <w:rFonts w:ascii="仿宋" w:eastAsia="仿宋" w:hAnsi="仿宋" w:hint="eastAsia"/>
          <w:sz w:val="32"/>
          <w:szCs w:val="32"/>
        </w:rPr>
        <w:t>根据《</w:t>
      </w:r>
      <w:r w:rsidRPr="000270B5">
        <w:rPr>
          <w:rFonts w:ascii="仿宋" w:eastAsia="仿宋" w:hAnsi="仿宋"/>
          <w:sz w:val="32"/>
          <w:szCs w:val="32"/>
        </w:rPr>
        <w:t>国家卫生健康委职业健康司关于印发 2022年职业病防治项目工作任务安排的通知</w:t>
      </w:r>
      <w:r w:rsidRPr="000270B5">
        <w:rPr>
          <w:rFonts w:ascii="仿宋" w:eastAsia="仿宋" w:hAnsi="仿宋" w:hint="eastAsia"/>
          <w:sz w:val="32"/>
          <w:szCs w:val="32"/>
        </w:rPr>
        <w:t>》及职业卫生检测工作特点及以往实验室比对情况</w:t>
      </w:r>
      <w:r w:rsidRPr="000270B5">
        <w:rPr>
          <w:rFonts w:ascii="仿宋" w:eastAsia="仿宋" w:hAnsi="仿宋"/>
          <w:sz w:val="32"/>
          <w:szCs w:val="32"/>
        </w:rPr>
        <w:t>, 本次</w:t>
      </w:r>
      <w:r w:rsidRPr="000270B5">
        <w:rPr>
          <w:rFonts w:ascii="仿宋" w:eastAsia="仿宋" w:hAnsi="仿宋" w:hint="eastAsia"/>
          <w:sz w:val="32"/>
          <w:szCs w:val="32"/>
        </w:rPr>
        <w:t>选择工作场所空气中有害因素苯、铅、氮氧化物以及粉尘中的游离二氧化硅定量检测作为比对项目。</w:t>
      </w:r>
    </w:p>
    <w:p w:rsidR="00383C8F" w:rsidRPr="00705A70" w:rsidRDefault="00C01BDB" w:rsidP="00426E30">
      <w:pPr>
        <w:spacing w:line="360" w:lineRule="auto"/>
        <w:ind w:firstLineChars="200" w:firstLine="640"/>
        <w:outlineLvl w:val="1"/>
        <w:rPr>
          <w:rFonts w:ascii="楷体" w:eastAsia="楷体" w:hAnsi="楷体"/>
          <w:sz w:val="32"/>
          <w:szCs w:val="32"/>
        </w:rPr>
      </w:pPr>
      <w:r>
        <w:rPr>
          <w:rFonts w:ascii="楷体" w:eastAsia="楷体" w:hAnsi="楷体" w:hint="eastAsia"/>
          <w:sz w:val="32"/>
          <w:szCs w:val="32"/>
        </w:rPr>
        <w:t>（二）比对样品的制备及指定值的确定</w:t>
      </w:r>
    </w:p>
    <w:p w:rsidR="00383C8F" w:rsidRPr="000270B5" w:rsidRDefault="00C57BD8" w:rsidP="00705A70">
      <w:pPr>
        <w:spacing w:line="360" w:lineRule="auto"/>
        <w:ind w:firstLineChars="200" w:firstLine="640"/>
        <w:rPr>
          <w:rFonts w:ascii="仿宋" w:eastAsia="仿宋" w:hAnsi="仿宋"/>
          <w:sz w:val="32"/>
          <w:szCs w:val="32"/>
        </w:rPr>
      </w:pPr>
      <w:r w:rsidRPr="000270B5">
        <w:rPr>
          <w:rFonts w:ascii="仿宋" w:eastAsia="仿宋" w:hAnsi="仿宋" w:hint="eastAsia"/>
          <w:sz w:val="32"/>
          <w:szCs w:val="32"/>
        </w:rPr>
        <w:t>按照方案要求，分别制备了活性炭管中苯、滤膜铅、溶液中氮氧化物、粉尘中游离二氧化硅（每个物质2个剂量水平）样品，样品的均匀性和稳定性满足方案规定的要求，采用方案中的赋值法</w:t>
      </w:r>
      <w:r w:rsidRPr="000270B5">
        <w:rPr>
          <w:rFonts w:ascii="仿宋" w:eastAsia="仿宋" w:hAnsi="仿宋"/>
          <w:sz w:val="32"/>
          <w:szCs w:val="32"/>
        </w:rPr>
        <w:t>分别确定</w:t>
      </w:r>
      <w:r w:rsidRPr="000270B5">
        <w:rPr>
          <w:rFonts w:ascii="仿宋" w:eastAsia="仿宋" w:hAnsi="仿宋" w:hint="eastAsia"/>
          <w:sz w:val="32"/>
          <w:szCs w:val="32"/>
        </w:rPr>
        <w:t>各个项目</w:t>
      </w:r>
      <w:r w:rsidRPr="000270B5">
        <w:rPr>
          <w:rFonts w:ascii="仿宋" w:eastAsia="仿宋" w:hAnsi="仿宋"/>
          <w:sz w:val="32"/>
          <w:szCs w:val="32"/>
        </w:rPr>
        <w:t>优秀评定参考值、合格评定参考值、不合格评定参考值。</w:t>
      </w:r>
    </w:p>
    <w:p w:rsidR="00383C8F" w:rsidRPr="00806F6F" w:rsidRDefault="00C57BD8" w:rsidP="00426E30">
      <w:pPr>
        <w:spacing w:line="360" w:lineRule="auto"/>
        <w:ind w:firstLineChars="200" w:firstLine="640"/>
        <w:rPr>
          <w:rFonts w:ascii="黑体" w:eastAsia="黑体" w:hAnsi="黑体"/>
          <w:bCs/>
          <w:sz w:val="32"/>
          <w:szCs w:val="32"/>
        </w:rPr>
      </w:pPr>
      <w:r w:rsidRPr="00806F6F">
        <w:rPr>
          <w:rFonts w:ascii="黑体" w:eastAsia="黑体" w:hAnsi="黑体" w:hint="eastAsia"/>
          <w:bCs/>
          <w:sz w:val="32"/>
          <w:szCs w:val="32"/>
        </w:rPr>
        <w:t>三、结果评定原则</w:t>
      </w:r>
    </w:p>
    <w:p w:rsidR="00383C8F" w:rsidRPr="00705A70" w:rsidRDefault="00C57BD8" w:rsidP="00426E30">
      <w:pPr>
        <w:spacing w:line="360" w:lineRule="auto"/>
        <w:ind w:firstLineChars="200" w:firstLine="640"/>
        <w:outlineLvl w:val="1"/>
        <w:rPr>
          <w:rFonts w:ascii="楷体" w:eastAsia="楷体" w:hAnsi="楷体"/>
          <w:sz w:val="32"/>
          <w:szCs w:val="32"/>
        </w:rPr>
      </w:pPr>
      <w:r w:rsidRPr="00705A70">
        <w:rPr>
          <w:rFonts w:ascii="楷体" w:eastAsia="楷体" w:hAnsi="楷体" w:hint="eastAsia"/>
          <w:sz w:val="32"/>
          <w:szCs w:val="32"/>
        </w:rPr>
        <w:t>（一）单项评定</w:t>
      </w:r>
    </w:p>
    <w:p w:rsidR="00782BE8" w:rsidRPr="00782BE8" w:rsidRDefault="00C57BD8" w:rsidP="00782BE8">
      <w:pPr>
        <w:spacing w:line="360" w:lineRule="auto"/>
        <w:ind w:firstLineChars="200" w:firstLine="640"/>
        <w:rPr>
          <w:rFonts w:ascii="仿宋" w:eastAsia="仿宋" w:hAnsi="仿宋"/>
          <w:sz w:val="32"/>
          <w:szCs w:val="32"/>
        </w:rPr>
      </w:pPr>
      <w:r w:rsidRPr="000270B5">
        <w:rPr>
          <w:rFonts w:ascii="仿宋" w:eastAsia="仿宋" w:hAnsi="仿宋" w:hint="eastAsia"/>
          <w:sz w:val="32"/>
          <w:szCs w:val="32"/>
        </w:rPr>
        <w:t>依据方案各个单项评定结果分为优秀、合格、不合格三类，具体评定标准见表1</w:t>
      </w:r>
      <w:r w:rsidRPr="000270B5">
        <w:rPr>
          <w:rFonts w:ascii="仿宋" w:eastAsia="仿宋" w:hAnsi="仿宋"/>
          <w:sz w:val="32"/>
          <w:szCs w:val="32"/>
        </w:rPr>
        <w:t>-4</w:t>
      </w:r>
      <w:r w:rsidRPr="000270B5">
        <w:rPr>
          <w:rFonts w:ascii="仿宋" w:eastAsia="仿宋" w:hAnsi="仿宋" w:hint="eastAsia"/>
          <w:sz w:val="32"/>
          <w:szCs w:val="32"/>
        </w:rPr>
        <w:t>。</w:t>
      </w:r>
    </w:p>
    <w:p w:rsidR="00383C8F" w:rsidRPr="00090462" w:rsidRDefault="00C57BD8">
      <w:pPr>
        <w:rPr>
          <w:rFonts w:ascii="仿宋" w:eastAsia="仿宋" w:hAnsi="仿宋"/>
          <w:sz w:val="24"/>
          <w:szCs w:val="24"/>
        </w:rPr>
      </w:pPr>
      <w:r w:rsidRPr="00090462">
        <w:rPr>
          <w:rFonts w:ascii="仿宋" w:eastAsia="仿宋" w:hAnsi="仿宋" w:hint="eastAsia"/>
          <w:sz w:val="24"/>
          <w:szCs w:val="24"/>
        </w:rPr>
        <w:t>表1</w:t>
      </w:r>
      <w:r w:rsidRPr="00090462">
        <w:rPr>
          <w:rFonts w:ascii="仿宋" w:eastAsia="仿宋" w:hAnsi="仿宋"/>
          <w:sz w:val="24"/>
          <w:szCs w:val="24"/>
        </w:rPr>
        <w:t xml:space="preserve">                    </w:t>
      </w:r>
      <w:r w:rsidRPr="00090462">
        <w:rPr>
          <w:rFonts w:ascii="仿宋" w:eastAsia="仿宋" w:hAnsi="仿宋" w:hint="eastAsia"/>
          <w:sz w:val="24"/>
          <w:szCs w:val="24"/>
        </w:rPr>
        <w:t>活性炭管中苯测定结果判定原则</w:t>
      </w:r>
    </w:p>
    <w:tbl>
      <w:tblPr>
        <w:tblStyle w:val="af4"/>
        <w:tblW w:w="5000" w:type="pct"/>
        <w:tblLook w:val="04A0" w:firstRow="1" w:lastRow="0" w:firstColumn="1" w:lastColumn="0" w:noHBand="0" w:noVBand="1"/>
      </w:tblPr>
      <w:tblGrid>
        <w:gridCol w:w="2904"/>
        <w:gridCol w:w="2892"/>
        <w:gridCol w:w="2500"/>
      </w:tblGrid>
      <w:tr w:rsidR="00383C8F" w:rsidRPr="00782BE8">
        <w:tc>
          <w:tcPr>
            <w:tcW w:w="3493" w:type="pct"/>
            <w:gridSpan w:val="2"/>
          </w:tcPr>
          <w:p w:rsidR="00383C8F" w:rsidRPr="00782BE8" w:rsidRDefault="00C57BD8">
            <w:pPr>
              <w:ind w:firstLineChars="1100" w:firstLine="2310"/>
              <w:rPr>
                <w:rFonts w:ascii="仿宋" w:eastAsia="仿宋" w:hAnsi="仿宋"/>
              </w:rPr>
            </w:pPr>
            <w:r w:rsidRPr="00782BE8">
              <w:rPr>
                <w:rFonts w:ascii="仿宋" w:eastAsia="仿宋" w:hAnsi="仿宋" w:hint="eastAsia"/>
              </w:rPr>
              <w:t>结果范围</w:t>
            </w:r>
          </w:p>
        </w:tc>
        <w:tc>
          <w:tcPr>
            <w:tcW w:w="1507" w:type="pct"/>
            <w:vMerge w:val="restart"/>
            <w:vAlign w:val="center"/>
          </w:tcPr>
          <w:p w:rsidR="00383C8F" w:rsidRPr="00782BE8" w:rsidRDefault="00C57BD8">
            <w:pPr>
              <w:jc w:val="center"/>
              <w:rPr>
                <w:rFonts w:ascii="仿宋" w:eastAsia="仿宋" w:hAnsi="仿宋"/>
              </w:rPr>
            </w:pPr>
            <w:r w:rsidRPr="00782BE8">
              <w:rPr>
                <w:rFonts w:ascii="仿宋" w:eastAsia="仿宋" w:hAnsi="仿宋" w:hint="eastAsia"/>
              </w:rPr>
              <w:t>结果判定</w:t>
            </w:r>
          </w:p>
        </w:tc>
      </w:tr>
      <w:tr w:rsidR="00383C8F" w:rsidRPr="00782BE8">
        <w:tc>
          <w:tcPr>
            <w:tcW w:w="1750" w:type="pct"/>
          </w:tcPr>
          <w:p w:rsidR="00383C8F" w:rsidRPr="00782BE8" w:rsidRDefault="00C57BD8">
            <w:pPr>
              <w:jc w:val="center"/>
              <w:rPr>
                <w:rFonts w:ascii="仿宋" w:eastAsia="仿宋" w:hAnsi="仿宋"/>
              </w:rPr>
            </w:pPr>
            <w:r w:rsidRPr="00782BE8">
              <w:rPr>
                <w:rFonts w:ascii="仿宋" w:eastAsia="仿宋" w:hAnsi="仿宋" w:hint="eastAsia"/>
              </w:rPr>
              <w:t>水平A</w:t>
            </w:r>
          </w:p>
        </w:tc>
        <w:tc>
          <w:tcPr>
            <w:tcW w:w="1743" w:type="pct"/>
          </w:tcPr>
          <w:p w:rsidR="00383C8F" w:rsidRPr="00782BE8" w:rsidRDefault="00C57BD8">
            <w:pPr>
              <w:jc w:val="center"/>
              <w:rPr>
                <w:rFonts w:ascii="仿宋" w:eastAsia="仿宋" w:hAnsi="仿宋"/>
              </w:rPr>
            </w:pPr>
            <w:r w:rsidRPr="00782BE8">
              <w:rPr>
                <w:rFonts w:ascii="仿宋" w:eastAsia="仿宋" w:hAnsi="仿宋" w:hint="eastAsia"/>
              </w:rPr>
              <w:t>水平B</w:t>
            </w:r>
          </w:p>
        </w:tc>
        <w:tc>
          <w:tcPr>
            <w:tcW w:w="1507" w:type="pct"/>
            <w:vMerge/>
          </w:tcPr>
          <w:p w:rsidR="00383C8F" w:rsidRPr="00782BE8" w:rsidRDefault="00383C8F">
            <w:pPr>
              <w:jc w:val="center"/>
              <w:rPr>
                <w:rFonts w:ascii="仿宋" w:eastAsia="仿宋" w:hAnsi="仿宋"/>
              </w:rPr>
            </w:pPr>
          </w:p>
        </w:tc>
      </w:tr>
      <w:tr w:rsidR="00383C8F" w:rsidRPr="00782BE8">
        <w:tc>
          <w:tcPr>
            <w:tcW w:w="1750" w:type="pct"/>
          </w:tcPr>
          <w:p w:rsidR="00383C8F" w:rsidRPr="00782BE8" w:rsidRDefault="00C57BD8">
            <w:pPr>
              <w:jc w:val="center"/>
              <w:rPr>
                <w:rFonts w:ascii="仿宋" w:eastAsia="仿宋" w:hAnsi="仿宋"/>
              </w:rPr>
            </w:pPr>
            <w:r w:rsidRPr="00782BE8">
              <w:rPr>
                <w:rFonts w:ascii="仿宋" w:eastAsia="仿宋" w:hAnsi="仿宋" w:hint="eastAsia"/>
              </w:rPr>
              <w:t>7</w:t>
            </w:r>
            <w:r w:rsidRPr="00782BE8">
              <w:rPr>
                <w:rFonts w:ascii="仿宋" w:eastAsia="仿宋" w:hAnsi="仿宋"/>
              </w:rPr>
              <w:t>4.2</w:t>
            </w:r>
            <w:r w:rsidRPr="00782BE8">
              <w:rPr>
                <w:rFonts w:ascii="仿宋" w:eastAsia="仿宋" w:hAnsi="仿宋" w:hint="eastAsia"/>
              </w:rPr>
              <w:t>μg</w:t>
            </w:r>
            <w:r w:rsidRPr="00782BE8">
              <w:rPr>
                <w:rFonts w:ascii="仿宋" w:eastAsia="仿宋" w:hAnsi="仿宋" w:cs="Arial"/>
              </w:rPr>
              <w:t xml:space="preserve"> ~84.2</w:t>
            </w:r>
            <w:r w:rsidRPr="00782BE8">
              <w:rPr>
                <w:rFonts w:ascii="仿宋" w:eastAsia="仿宋" w:hAnsi="仿宋" w:hint="eastAsia"/>
              </w:rPr>
              <w:t>μg</w:t>
            </w:r>
          </w:p>
        </w:tc>
        <w:tc>
          <w:tcPr>
            <w:tcW w:w="1743" w:type="pct"/>
          </w:tcPr>
          <w:p w:rsidR="00383C8F" w:rsidRPr="00782BE8" w:rsidRDefault="00C57BD8">
            <w:pPr>
              <w:jc w:val="center"/>
              <w:rPr>
                <w:rFonts w:ascii="仿宋" w:eastAsia="仿宋" w:hAnsi="仿宋"/>
              </w:rPr>
            </w:pPr>
            <w:r w:rsidRPr="00782BE8">
              <w:rPr>
                <w:rFonts w:ascii="仿宋" w:eastAsia="仿宋" w:hAnsi="仿宋"/>
              </w:rPr>
              <w:t>36.4</w:t>
            </w:r>
            <w:r w:rsidRPr="00782BE8">
              <w:rPr>
                <w:rFonts w:ascii="仿宋" w:eastAsia="仿宋" w:hAnsi="仿宋" w:hint="eastAsia"/>
              </w:rPr>
              <w:t>μg</w:t>
            </w:r>
            <w:r w:rsidRPr="00782BE8">
              <w:rPr>
                <w:rFonts w:ascii="仿宋" w:eastAsia="仿宋" w:hAnsi="仿宋" w:cs="Arial"/>
              </w:rPr>
              <w:t xml:space="preserve"> ~46.4</w:t>
            </w:r>
            <w:r w:rsidRPr="00782BE8">
              <w:rPr>
                <w:rFonts w:ascii="仿宋" w:eastAsia="仿宋" w:hAnsi="仿宋" w:hint="eastAsia"/>
              </w:rPr>
              <w:t>μg</w:t>
            </w:r>
          </w:p>
        </w:tc>
        <w:tc>
          <w:tcPr>
            <w:tcW w:w="1507" w:type="pct"/>
          </w:tcPr>
          <w:p w:rsidR="00383C8F" w:rsidRPr="00782BE8" w:rsidRDefault="00C57BD8">
            <w:pPr>
              <w:jc w:val="center"/>
              <w:rPr>
                <w:rFonts w:ascii="仿宋" w:eastAsia="仿宋" w:hAnsi="仿宋"/>
              </w:rPr>
            </w:pPr>
            <w:r w:rsidRPr="00782BE8">
              <w:rPr>
                <w:rFonts w:ascii="仿宋" w:eastAsia="仿宋" w:hAnsi="仿宋" w:hint="eastAsia"/>
              </w:rPr>
              <w:t>优秀</w:t>
            </w:r>
          </w:p>
        </w:tc>
      </w:tr>
      <w:tr w:rsidR="00383C8F" w:rsidRPr="00782BE8">
        <w:tc>
          <w:tcPr>
            <w:tcW w:w="1750" w:type="pct"/>
          </w:tcPr>
          <w:p w:rsidR="00383C8F" w:rsidRPr="00782BE8" w:rsidRDefault="00C57BD8">
            <w:pPr>
              <w:jc w:val="center"/>
              <w:rPr>
                <w:rFonts w:ascii="仿宋" w:eastAsia="仿宋" w:hAnsi="仿宋"/>
              </w:rPr>
            </w:pPr>
            <w:r w:rsidRPr="00782BE8">
              <w:rPr>
                <w:rFonts w:ascii="仿宋" w:eastAsia="仿宋" w:hAnsi="仿宋" w:hint="eastAsia"/>
              </w:rPr>
              <w:t>6</w:t>
            </w:r>
            <w:r w:rsidRPr="00782BE8">
              <w:rPr>
                <w:rFonts w:ascii="仿宋" w:eastAsia="仿宋" w:hAnsi="仿宋"/>
              </w:rPr>
              <w:t>7.2</w:t>
            </w:r>
            <w:r w:rsidRPr="00782BE8">
              <w:rPr>
                <w:rFonts w:ascii="仿宋" w:eastAsia="仿宋" w:hAnsi="仿宋" w:hint="eastAsia"/>
              </w:rPr>
              <w:t>μg</w:t>
            </w:r>
            <w:r w:rsidRPr="00782BE8">
              <w:rPr>
                <w:rFonts w:ascii="仿宋" w:eastAsia="仿宋" w:hAnsi="仿宋" w:cs="Arial"/>
              </w:rPr>
              <w:t xml:space="preserve"> ~91.2</w:t>
            </w:r>
            <w:r w:rsidRPr="00782BE8">
              <w:rPr>
                <w:rFonts w:ascii="仿宋" w:eastAsia="仿宋" w:hAnsi="仿宋" w:hint="eastAsia"/>
              </w:rPr>
              <w:t>μg</w:t>
            </w:r>
          </w:p>
        </w:tc>
        <w:tc>
          <w:tcPr>
            <w:tcW w:w="1743" w:type="pct"/>
          </w:tcPr>
          <w:p w:rsidR="00383C8F" w:rsidRPr="00782BE8" w:rsidRDefault="00C57BD8">
            <w:pPr>
              <w:jc w:val="center"/>
              <w:rPr>
                <w:rFonts w:ascii="仿宋" w:eastAsia="仿宋" w:hAnsi="仿宋"/>
              </w:rPr>
            </w:pPr>
            <w:r w:rsidRPr="00782BE8">
              <w:rPr>
                <w:rFonts w:ascii="仿宋" w:eastAsia="仿宋" w:hAnsi="仿宋" w:hint="eastAsia"/>
              </w:rPr>
              <w:t>3</w:t>
            </w:r>
            <w:r w:rsidRPr="00782BE8">
              <w:rPr>
                <w:rFonts w:ascii="仿宋" w:eastAsia="仿宋" w:hAnsi="仿宋"/>
              </w:rPr>
              <w:t>5.1</w:t>
            </w:r>
            <w:r w:rsidRPr="00782BE8">
              <w:rPr>
                <w:rFonts w:ascii="仿宋" w:eastAsia="仿宋" w:hAnsi="仿宋" w:hint="eastAsia"/>
              </w:rPr>
              <w:t>μg</w:t>
            </w:r>
            <w:r w:rsidRPr="00782BE8">
              <w:rPr>
                <w:rFonts w:ascii="仿宋" w:eastAsia="仿宋" w:hAnsi="仿宋" w:cs="Arial"/>
              </w:rPr>
              <w:t xml:space="preserve"> ~47.7</w:t>
            </w:r>
            <w:r w:rsidRPr="00782BE8">
              <w:rPr>
                <w:rFonts w:ascii="仿宋" w:eastAsia="仿宋" w:hAnsi="仿宋" w:hint="eastAsia"/>
              </w:rPr>
              <w:t>μg</w:t>
            </w:r>
          </w:p>
        </w:tc>
        <w:tc>
          <w:tcPr>
            <w:tcW w:w="1507" w:type="pct"/>
          </w:tcPr>
          <w:p w:rsidR="00383C8F" w:rsidRPr="00782BE8" w:rsidRDefault="00C57BD8">
            <w:pPr>
              <w:jc w:val="center"/>
              <w:rPr>
                <w:rFonts w:ascii="仿宋" w:eastAsia="仿宋" w:hAnsi="仿宋"/>
              </w:rPr>
            </w:pPr>
            <w:r w:rsidRPr="00782BE8">
              <w:rPr>
                <w:rFonts w:ascii="仿宋" w:eastAsia="仿宋" w:hAnsi="仿宋" w:hint="eastAsia"/>
              </w:rPr>
              <w:t>合格</w:t>
            </w:r>
          </w:p>
        </w:tc>
      </w:tr>
      <w:tr w:rsidR="00383C8F" w:rsidRPr="00782BE8">
        <w:tc>
          <w:tcPr>
            <w:tcW w:w="1750" w:type="pct"/>
          </w:tcPr>
          <w:p w:rsidR="00383C8F" w:rsidRPr="00782BE8" w:rsidRDefault="00C57BD8">
            <w:pPr>
              <w:jc w:val="center"/>
              <w:rPr>
                <w:rFonts w:ascii="仿宋" w:eastAsia="仿宋" w:hAnsi="仿宋"/>
              </w:rPr>
            </w:pPr>
            <w:r w:rsidRPr="00782BE8">
              <w:rPr>
                <w:rFonts w:ascii="仿宋" w:eastAsia="仿宋" w:hAnsi="仿宋" w:hint="eastAsia"/>
              </w:rPr>
              <w:lastRenderedPageBreak/>
              <w:t>≤</w:t>
            </w:r>
            <w:r w:rsidRPr="00782BE8">
              <w:rPr>
                <w:rFonts w:ascii="仿宋" w:eastAsia="仿宋" w:hAnsi="仿宋"/>
              </w:rPr>
              <w:t>67.2</w:t>
            </w:r>
            <w:r w:rsidRPr="00782BE8">
              <w:rPr>
                <w:rFonts w:ascii="仿宋" w:eastAsia="仿宋" w:hAnsi="仿宋" w:hint="eastAsia"/>
              </w:rPr>
              <w:t>μg或≥9</w:t>
            </w:r>
            <w:r w:rsidRPr="00782BE8">
              <w:rPr>
                <w:rFonts w:ascii="仿宋" w:eastAsia="仿宋" w:hAnsi="仿宋"/>
              </w:rPr>
              <w:t>1.2</w:t>
            </w:r>
            <w:r w:rsidRPr="00782BE8">
              <w:rPr>
                <w:rFonts w:ascii="仿宋" w:eastAsia="仿宋" w:hAnsi="仿宋" w:hint="eastAsia"/>
              </w:rPr>
              <w:t>μg</w:t>
            </w:r>
          </w:p>
        </w:tc>
        <w:tc>
          <w:tcPr>
            <w:tcW w:w="1743" w:type="pct"/>
          </w:tcPr>
          <w:p w:rsidR="00383C8F" w:rsidRPr="00782BE8" w:rsidRDefault="00C57BD8">
            <w:pPr>
              <w:jc w:val="center"/>
              <w:rPr>
                <w:rFonts w:ascii="仿宋" w:eastAsia="仿宋" w:hAnsi="仿宋"/>
              </w:rPr>
            </w:pPr>
            <w:r w:rsidRPr="00782BE8">
              <w:rPr>
                <w:rFonts w:ascii="仿宋" w:eastAsia="仿宋" w:hAnsi="仿宋" w:hint="eastAsia"/>
              </w:rPr>
              <w:t>≤3</w:t>
            </w:r>
            <w:r w:rsidRPr="00782BE8">
              <w:rPr>
                <w:rFonts w:ascii="仿宋" w:eastAsia="仿宋" w:hAnsi="仿宋"/>
              </w:rPr>
              <w:t>5.1</w:t>
            </w:r>
            <w:r w:rsidRPr="00782BE8">
              <w:rPr>
                <w:rFonts w:ascii="仿宋" w:eastAsia="仿宋" w:hAnsi="仿宋" w:hint="eastAsia"/>
              </w:rPr>
              <w:t>μg或≥</w:t>
            </w:r>
            <w:r w:rsidRPr="00782BE8">
              <w:rPr>
                <w:rFonts w:ascii="仿宋" w:eastAsia="仿宋" w:hAnsi="仿宋" w:cs="Arial"/>
              </w:rPr>
              <w:t>47.7</w:t>
            </w:r>
            <w:r w:rsidRPr="00782BE8">
              <w:rPr>
                <w:rFonts w:ascii="仿宋" w:eastAsia="仿宋" w:hAnsi="仿宋" w:hint="eastAsia"/>
              </w:rPr>
              <w:t>μg</w:t>
            </w:r>
          </w:p>
        </w:tc>
        <w:tc>
          <w:tcPr>
            <w:tcW w:w="1507" w:type="pct"/>
          </w:tcPr>
          <w:p w:rsidR="00383C8F" w:rsidRPr="00782BE8" w:rsidRDefault="00C57BD8">
            <w:pPr>
              <w:jc w:val="center"/>
              <w:rPr>
                <w:rFonts w:ascii="仿宋" w:eastAsia="仿宋" w:hAnsi="仿宋"/>
              </w:rPr>
            </w:pPr>
            <w:r w:rsidRPr="00782BE8">
              <w:rPr>
                <w:rFonts w:ascii="仿宋" w:eastAsia="仿宋" w:hAnsi="仿宋" w:hint="eastAsia"/>
              </w:rPr>
              <w:t>不合格</w:t>
            </w:r>
          </w:p>
        </w:tc>
      </w:tr>
    </w:tbl>
    <w:p w:rsidR="00383C8F" w:rsidRPr="00090462" w:rsidRDefault="00383C8F">
      <w:pPr>
        <w:rPr>
          <w:rFonts w:ascii="仿宋" w:eastAsia="仿宋" w:hAnsi="仿宋"/>
        </w:rPr>
      </w:pPr>
    </w:p>
    <w:p w:rsidR="00383C8F" w:rsidRPr="00090462" w:rsidRDefault="00C57BD8">
      <w:pPr>
        <w:rPr>
          <w:rFonts w:ascii="仿宋" w:eastAsia="仿宋" w:hAnsi="仿宋"/>
          <w:sz w:val="24"/>
          <w:szCs w:val="24"/>
        </w:rPr>
      </w:pPr>
      <w:r w:rsidRPr="00090462">
        <w:rPr>
          <w:rFonts w:ascii="仿宋" w:eastAsia="仿宋" w:hAnsi="仿宋" w:hint="eastAsia"/>
          <w:sz w:val="24"/>
          <w:szCs w:val="24"/>
        </w:rPr>
        <w:t>表2</w:t>
      </w:r>
      <w:r w:rsidRPr="00090462">
        <w:rPr>
          <w:rFonts w:ascii="仿宋" w:eastAsia="仿宋" w:hAnsi="仿宋"/>
          <w:sz w:val="24"/>
          <w:szCs w:val="24"/>
        </w:rPr>
        <w:t xml:space="preserve">                      </w:t>
      </w:r>
      <w:r w:rsidRPr="00090462">
        <w:rPr>
          <w:rFonts w:ascii="仿宋" w:eastAsia="仿宋" w:hAnsi="仿宋" w:hint="eastAsia"/>
          <w:sz w:val="24"/>
          <w:szCs w:val="24"/>
        </w:rPr>
        <w:t>滤膜中铅测定结果判定原则</w:t>
      </w:r>
    </w:p>
    <w:tbl>
      <w:tblPr>
        <w:tblStyle w:val="af4"/>
        <w:tblW w:w="5000" w:type="pct"/>
        <w:tblLook w:val="04A0" w:firstRow="1" w:lastRow="0" w:firstColumn="1" w:lastColumn="0" w:noHBand="0" w:noVBand="1"/>
      </w:tblPr>
      <w:tblGrid>
        <w:gridCol w:w="2766"/>
        <w:gridCol w:w="2766"/>
        <w:gridCol w:w="2764"/>
      </w:tblGrid>
      <w:tr w:rsidR="00383C8F" w:rsidRPr="00090462">
        <w:tc>
          <w:tcPr>
            <w:tcW w:w="3334" w:type="pct"/>
            <w:gridSpan w:val="2"/>
          </w:tcPr>
          <w:p w:rsidR="00383C8F" w:rsidRPr="00090462" w:rsidRDefault="00C57BD8">
            <w:pPr>
              <w:jc w:val="center"/>
              <w:rPr>
                <w:rFonts w:ascii="仿宋" w:eastAsia="仿宋" w:hAnsi="仿宋"/>
                <w:b/>
                <w:bCs/>
              </w:rPr>
            </w:pPr>
            <w:r w:rsidRPr="00090462">
              <w:rPr>
                <w:rFonts w:ascii="仿宋" w:eastAsia="仿宋" w:hAnsi="仿宋" w:hint="eastAsia"/>
              </w:rPr>
              <w:t>结果范围</w:t>
            </w:r>
          </w:p>
        </w:tc>
        <w:tc>
          <w:tcPr>
            <w:tcW w:w="1666" w:type="pct"/>
            <w:vMerge w:val="restart"/>
            <w:vAlign w:val="center"/>
          </w:tcPr>
          <w:p w:rsidR="00383C8F" w:rsidRPr="00090462" w:rsidRDefault="00C57BD8">
            <w:pPr>
              <w:jc w:val="center"/>
              <w:rPr>
                <w:rFonts w:ascii="仿宋" w:eastAsia="仿宋" w:hAnsi="仿宋"/>
              </w:rPr>
            </w:pPr>
            <w:r w:rsidRPr="00090462">
              <w:rPr>
                <w:rFonts w:ascii="仿宋" w:eastAsia="仿宋" w:hAnsi="仿宋" w:hint="eastAsia"/>
              </w:rPr>
              <w:t>结果判定</w:t>
            </w: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水平A</w:t>
            </w:r>
          </w:p>
        </w:tc>
        <w:tc>
          <w:tcPr>
            <w:tcW w:w="1667" w:type="pct"/>
          </w:tcPr>
          <w:p w:rsidR="00383C8F" w:rsidRPr="00090462" w:rsidRDefault="00C57BD8">
            <w:pPr>
              <w:jc w:val="center"/>
              <w:rPr>
                <w:rFonts w:ascii="仿宋" w:eastAsia="仿宋" w:hAnsi="仿宋"/>
                <w:b/>
                <w:bCs/>
              </w:rPr>
            </w:pPr>
            <w:r w:rsidRPr="00090462">
              <w:rPr>
                <w:rFonts w:ascii="仿宋" w:eastAsia="仿宋" w:hAnsi="仿宋" w:hint="eastAsia"/>
              </w:rPr>
              <w:t>水平B</w:t>
            </w:r>
          </w:p>
        </w:tc>
        <w:tc>
          <w:tcPr>
            <w:tcW w:w="1666" w:type="pct"/>
            <w:vMerge/>
          </w:tcPr>
          <w:p w:rsidR="00383C8F" w:rsidRPr="00090462" w:rsidRDefault="00383C8F">
            <w:pPr>
              <w:jc w:val="center"/>
              <w:rPr>
                <w:rFonts w:ascii="仿宋" w:eastAsia="仿宋" w:hAnsi="仿宋"/>
              </w:rPr>
            </w:pP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7</w:t>
            </w:r>
            <w:r w:rsidRPr="00090462">
              <w:rPr>
                <w:rFonts w:ascii="仿宋" w:eastAsia="仿宋" w:hAnsi="仿宋"/>
              </w:rPr>
              <w:t>.07</w:t>
            </w:r>
            <w:r w:rsidRPr="00090462">
              <w:rPr>
                <w:rFonts w:ascii="仿宋" w:eastAsia="仿宋" w:hAnsi="仿宋" w:hint="eastAsia"/>
              </w:rPr>
              <w:t>μg</w:t>
            </w:r>
            <w:r w:rsidRPr="00090462">
              <w:rPr>
                <w:rFonts w:ascii="仿宋" w:eastAsia="仿宋" w:hAnsi="仿宋" w:cs="Arial"/>
              </w:rPr>
              <w:t xml:space="preserve"> ~8.07</w:t>
            </w:r>
            <w:r w:rsidRPr="00090462">
              <w:rPr>
                <w:rFonts w:ascii="仿宋" w:eastAsia="仿宋" w:hAnsi="仿宋" w:hint="eastAsia"/>
              </w:rPr>
              <w:t>μg</w:t>
            </w:r>
          </w:p>
        </w:tc>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1.5</w:t>
            </w:r>
            <w:r w:rsidRPr="00090462">
              <w:rPr>
                <w:rFonts w:ascii="仿宋" w:eastAsia="仿宋" w:hAnsi="仿宋" w:hint="eastAsia"/>
              </w:rPr>
              <w:t>μg</w:t>
            </w:r>
            <w:r w:rsidRPr="00090462">
              <w:rPr>
                <w:rFonts w:ascii="仿宋" w:eastAsia="仿宋" w:hAnsi="仿宋" w:cs="Arial"/>
              </w:rPr>
              <w:t xml:space="preserve"> ~12.5</w:t>
            </w:r>
            <w:r w:rsidRPr="00090462">
              <w:rPr>
                <w:rFonts w:ascii="仿宋" w:eastAsia="仿宋" w:hAnsi="仿宋" w:hint="eastAsia"/>
              </w:rPr>
              <w:t>μg</w:t>
            </w:r>
          </w:p>
        </w:tc>
        <w:tc>
          <w:tcPr>
            <w:tcW w:w="1666" w:type="pct"/>
          </w:tcPr>
          <w:p w:rsidR="00383C8F" w:rsidRPr="00090462" w:rsidRDefault="00C57BD8">
            <w:pPr>
              <w:jc w:val="center"/>
              <w:rPr>
                <w:rFonts w:ascii="仿宋" w:eastAsia="仿宋" w:hAnsi="仿宋"/>
              </w:rPr>
            </w:pPr>
            <w:r w:rsidRPr="00090462">
              <w:rPr>
                <w:rFonts w:ascii="仿宋" w:eastAsia="仿宋" w:hAnsi="仿宋" w:hint="eastAsia"/>
              </w:rPr>
              <w:t>优秀</w:t>
            </w: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6</w:t>
            </w:r>
            <w:r w:rsidRPr="00090462">
              <w:rPr>
                <w:rFonts w:ascii="仿宋" w:eastAsia="仿宋" w:hAnsi="仿宋"/>
              </w:rPr>
              <w:t>.77</w:t>
            </w:r>
            <w:r w:rsidRPr="00090462">
              <w:rPr>
                <w:rFonts w:ascii="仿宋" w:eastAsia="仿宋" w:hAnsi="仿宋" w:hint="eastAsia"/>
              </w:rPr>
              <w:t>μg</w:t>
            </w:r>
            <w:r w:rsidRPr="00090462">
              <w:rPr>
                <w:rFonts w:ascii="仿宋" w:eastAsia="仿宋" w:hAnsi="仿宋" w:cs="Arial"/>
              </w:rPr>
              <w:t xml:space="preserve"> ~8.37</w:t>
            </w:r>
            <w:r w:rsidRPr="00090462">
              <w:rPr>
                <w:rFonts w:ascii="仿宋" w:eastAsia="仿宋" w:hAnsi="仿宋" w:hint="eastAsia"/>
              </w:rPr>
              <w:t>μg</w:t>
            </w:r>
          </w:p>
        </w:tc>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0.8</w:t>
            </w:r>
            <w:r w:rsidRPr="00090462">
              <w:rPr>
                <w:rFonts w:ascii="仿宋" w:eastAsia="仿宋" w:hAnsi="仿宋" w:hint="eastAsia"/>
              </w:rPr>
              <w:t>μg</w:t>
            </w:r>
            <w:r w:rsidRPr="00090462">
              <w:rPr>
                <w:rFonts w:ascii="仿宋" w:eastAsia="仿宋" w:hAnsi="仿宋" w:cs="Arial"/>
              </w:rPr>
              <w:t xml:space="preserve"> ~13.2</w:t>
            </w:r>
            <w:r w:rsidRPr="00090462">
              <w:rPr>
                <w:rFonts w:ascii="仿宋" w:eastAsia="仿宋" w:hAnsi="仿宋" w:hint="eastAsia"/>
              </w:rPr>
              <w:t>μg</w:t>
            </w:r>
          </w:p>
        </w:tc>
        <w:tc>
          <w:tcPr>
            <w:tcW w:w="1666" w:type="pct"/>
          </w:tcPr>
          <w:p w:rsidR="00383C8F" w:rsidRPr="00090462" w:rsidRDefault="00C57BD8">
            <w:pPr>
              <w:jc w:val="center"/>
              <w:rPr>
                <w:rFonts w:ascii="仿宋" w:eastAsia="仿宋" w:hAnsi="仿宋"/>
              </w:rPr>
            </w:pPr>
            <w:r w:rsidRPr="00090462">
              <w:rPr>
                <w:rFonts w:ascii="仿宋" w:eastAsia="仿宋" w:hAnsi="仿宋" w:hint="eastAsia"/>
              </w:rPr>
              <w:t>合格</w:t>
            </w: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≤6</w:t>
            </w:r>
            <w:r w:rsidRPr="00090462">
              <w:rPr>
                <w:rFonts w:ascii="仿宋" w:eastAsia="仿宋" w:hAnsi="仿宋"/>
              </w:rPr>
              <w:t>.77</w:t>
            </w:r>
            <w:r w:rsidRPr="00090462">
              <w:rPr>
                <w:rFonts w:ascii="仿宋" w:eastAsia="仿宋" w:hAnsi="仿宋" w:hint="eastAsia"/>
              </w:rPr>
              <w:t>μg或≥</w:t>
            </w:r>
            <w:r w:rsidRPr="00090462">
              <w:rPr>
                <w:rFonts w:ascii="仿宋" w:eastAsia="仿宋" w:hAnsi="仿宋" w:cs="Arial"/>
              </w:rPr>
              <w:t>8.37</w:t>
            </w:r>
            <w:r w:rsidRPr="00090462">
              <w:rPr>
                <w:rFonts w:ascii="仿宋" w:eastAsia="仿宋" w:hAnsi="仿宋" w:hint="eastAsia"/>
              </w:rPr>
              <w:t>μg</w:t>
            </w:r>
          </w:p>
        </w:tc>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0.8</w:t>
            </w:r>
            <w:r w:rsidRPr="00090462">
              <w:rPr>
                <w:rFonts w:ascii="仿宋" w:eastAsia="仿宋" w:hAnsi="仿宋" w:hint="eastAsia"/>
              </w:rPr>
              <w:t>μg或≥</w:t>
            </w:r>
            <w:r w:rsidRPr="00090462">
              <w:rPr>
                <w:rFonts w:ascii="仿宋" w:eastAsia="仿宋" w:hAnsi="仿宋" w:cs="Arial"/>
              </w:rPr>
              <w:t>13.2</w:t>
            </w:r>
            <w:r w:rsidRPr="00090462">
              <w:rPr>
                <w:rFonts w:ascii="仿宋" w:eastAsia="仿宋" w:hAnsi="仿宋" w:hint="eastAsia"/>
              </w:rPr>
              <w:t>μg</w:t>
            </w:r>
          </w:p>
        </w:tc>
        <w:tc>
          <w:tcPr>
            <w:tcW w:w="1666" w:type="pct"/>
          </w:tcPr>
          <w:p w:rsidR="00383C8F" w:rsidRPr="00090462" w:rsidRDefault="00C57BD8">
            <w:pPr>
              <w:jc w:val="center"/>
              <w:rPr>
                <w:rFonts w:ascii="仿宋" w:eastAsia="仿宋" w:hAnsi="仿宋"/>
              </w:rPr>
            </w:pPr>
            <w:r w:rsidRPr="00090462">
              <w:rPr>
                <w:rFonts w:ascii="仿宋" w:eastAsia="仿宋" w:hAnsi="仿宋" w:hint="eastAsia"/>
              </w:rPr>
              <w:t>不合格</w:t>
            </w:r>
          </w:p>
        </w:tc>
      </w:tr>
    </w:tbl>
    <w:p w:rsidR="00383C8F" w:rsidRPr="00090462" w:rsidRDefault="00383C8F">
      <w:pPr>
        <w:rPr>
          <w:rFonts w:ascii="仿宋" w:eastAsia="仿宋" w:hAnsi="仿宋"/>
        </w:rPr>
      </w:pPr>
    </w:p>
    <w:p w:rsidR="00383C8F" w:rsidRPr="00090462" w:rsidRDefault="00C57BD8">
      <w:pPr>
        <w:rPr>
          <w:rFonts w:ascii="仿宋" w:eastAsia="仿宋" w:hAnsi="仿宋"/>
          <w:sz w:val="24"/>
          <w:szCs w:val="24"/>
        </w:rPr>
      </w:pPr>
      <w:r w:rsidRPr="00090462">
        <w:rPr>
          <w:rFonts w:ascii="仿宋" w:eastAsia="仿宋" w:hAnsi="仿宋" w:hint="eastAsia"/>
          <w:sz w:val="24"/>
          <w:szCs w:val="24"/>
        </w:rPr>
        <w:t>表3</w:t>
      </w:r>
      <w:r w:rsidRPr="00090462">
        <w:rPr>
          <w:rFonts w:ascii="仿宋" w:eastAsia="仿宋" w:hAnsi="仿宋"/>
          <w:sz w:val="24"/>
          <w:szCs w:val="24"/>
        </w:rPr>
        <w:t xml:space="preserve">                   </w:t>
      </w:r>
      <w:r w:rsidRPr="00090462">
        <w:rPr>
          <w:rFonts w:ascii="仿宋" w:eastAsia="仿宋" w:hAnsi="仿宋" w:hint="eastAsia"/>
          <w:sz w:val="24"/>
          <w:szCs w:val="24"/>
        </w:rPr>
        <w:t>溶液中氮氧化物测定结果判定原则</w:t>
      </w:r>
    </w:p>
    <w:tbl>
      <w:tblPr>
        <w:tblStyle w:val="af4"/>
        <w:tblW w:w="5000" w:type="pct"/>
        <w:tblLook w:val="04A0" w:firstRow="1" w:lastRow="0" w:firstColumn="1" w:lastColumn="0" w:noHBand="0" w:noVBand="1"/>
      </w:tblPr>
      <w:tblGrid>
        <w:gridCol w:w="3114"/>
        <w:gridCol w:w="2977"/>
        <w:gridCol w:w="2205"/>
      </w:tblGrid>
      <w:tr w:rsidR="00383C8F" w:rsidRPr="00090462">
        <w:tc>
          <w:tcPr>
            <w:tcW w:w="3671" w:type="pct"/>
            <w:gridSpan w:val="2"/>
          </w:tcPr>
          <w:p w:rsidR="00383C8F" w:rsidRPr="00090462" w:rsidRDefault="00C57BD8">
            <w:pPr>
              <w:jc w:val="center"/>
              <w:rPr>
                <w:rFonts w:ascii="仿宋" w:eastAsia="仿宋" w:hAnsi="仿宋"/>
                <w:b/>
                <w:bCs/>
              </w:rPr>
            </w:pPr>
            <w:r w:rsidRPr="00090462">
              <w:rPr>
                <w:rFonts w:ascii="仿宋" w:eastAsia="仿宋" w:hAnsi="仿宋" w:hint="eastAsia"/>
              </w:rPr>
              <w:t>结果范围</w:t>
            </w:r>
          </w:p>
        </w:tc>
        <w:tc>
          <w:tcPr>
            <w:tcW w:w="1329" w:type="pct"/>
            <w:vMerge w:val="restart"/>
            <w:vAlign w:val="center"/>
          </w:tcPr>
          <w:p w:rsidR="00383C8F" w:rsidRPr="00090462" w:rsidRDefault="00C57BD8">
            <w:pPr>
              <w:jc w:val="center"/>
              <w:rPr>
                <w:rFonts w:ascii="仿宋" w:eastAsia="仿宋" w:hAnsi="仿宋"/>
              </w:rPr>
            </w:pPr>
            <w:r w:rsidRPr="00090462">
              <w:rPr>
                <w:rFonts w:ascii="仿宋" w:eastAsia="仿宋" w:hAnsi="仿宋" w:hint="eastAsia"/>
              </w:rPr>
              <w:t>结果判定</w:t>
            </w:r>
          </w:p>
        </w:tc>
      </w:tr>
      <w:tr w:rsidR="00383C8F" w:rsidRPr="00090462">
        <w:tc>
          <w:tcPr>
            <w:tcW w:w="1877" w:type="pct"/>
          </w:tcPr>
          <w:p w:rsidR="00383C8F" w:rsidRPr="00090462" w:rsidRDefault="00C57BD8">
            <w:pPr>
              <w:jc w:val="center"/>
              <w:rPr>
                <w:rFonts w:ascii="仿宋" w:eastAsia="仿宋" w:hAnsi="仿宋"/>
              </w:rPr>
            </w:pPr>
            <w:r w:rsidRPr="00090462">
              <w:rPr>
                <w:rFonts w:ascii="仿宋" w:eastAsia="仿宋" w:hAnsi="仿宋" w:hint="eastAsia"/>
              </w:rPr>
              <w:t>水平A</w:t>
            </w:r>
          </w:p>
        </w:tc>
        <w:tc>
          <w:tcPr>
            <w:tcW w:w="1794" w:type="pct"/>
          </w:tcPr>
          <w:p w:rsidR="00383C8F" w:rsidRPr="00090462" w:rsidRDefault="00C57BD8">
            <w:pPr>
              <w:jc w:val="center"/>
              <w:rPr>
                <w:rFonts w:ascii="仿宋" w:eastAsia="仿宋" w:hAnsi="仿宋"/>
                <w:b/>
                <w:bCs/>
              </w:rPr>
            </w:pPr>
            <w:r w:rsidRPr="00090462">
              <w:rPr>
                <w:rFonts w:ascii="仿宋" w:eastAsia="仿宋" w:hAnsi="仿宋" w:hint="eastAsia"/>
              </w:rPr>
              <w:t>水平B</w:t>
            </w:r>
          </w:p>
        </w:tc>
        <w:tc>
          <w:tcPr>
            <w:tcW w:w="1329" w:type="pct"/>
            <w:vMerge/>
          </w:tcPr>
          <w:p w:rsidR="00383C8F" w:rsidRPr="00090462" w:rsidRDefault="00383C8F">
            <w:pPr>
              <w:jc w:val="center"/>
              <w:rPr>
                <w:rFonts w:ascii="仿宋" w:eastAsia="仿宋" w:hAnsi="仿宋"/>
              </w:rPr>
            </w:pPr>
          </w:p>
        </w:tc>
      </w:tr>
      <w:tr w:rsidR="00383C8F" w:rsidRPr="00090462">
        <w:tc>
          <w:tcPr>
            <w:tcW w:w="1877" w:type="pct"/>
          </w:tcPr>
          <w:p w:rsidR="00383C8F" w:rsidRPr="00090462" w:rsidRDefault="00C57BD8">
            <w:pPr>
              <w:jc w:val="center"/>
              <w:rPr>
                <w:rFonts w:ascii="仿宋" w:eastAsia="仿宋" w:hAnsi="仿宋"/>
              </w:rPr>
            </w:pPr>
            <w:r w:rsidRPr="00090462">
              <w:rPr>
                <w:rFonts w:ascii="仿宋" w:eastAsia="仿宋" w:hAnsi="仿宋"/>
              </w:rPr>
              <w:t>4.7</w:t>
            </w:r>
            <w:r w:rsidRPr="00090462">
              <w:rPr>
                <w:rFonts w:ascii="仿宋" w:eastAsia="仿宋" w:hAnsi="仿宋" w:hint="eastAsia"/>
              </w:rPr>
              <w:t>μg</w:t>
            </w:r>
            <w:r w:rsidRPr="00090462">
              <w:rPr>
                <w:rFonts w:ascii="仿宋" w:eastAsia="仿宋" w:hAnsi="仿宋"/>
              </w:rPr>
              <w:t>/mL</w:t>
            </w:r>
            <w:r w:rsidRPr="00090462">
              <w:rPr>
                <w:rFonts w:ascii="仿宋" w:eastAsia="仿宋" w:hAnsi="仿宋" w:cs="Arial"/>
              </w:rPr>
              <w:t xml:space="preserve"> ~5.1</w:t>
            </w:r>
            <w:r w:rsidRPr="00090462">
              <w:rPr>
                <w:rFonts w:ascii="仿宋" w:eastAsia="仿宋" w:hAnsi="仿宋" w:hint="eastAsia"/>
              </w:rPr>
              <w:t>μg</w:t>
            </w:r>
            <w:r w:rsidRPr="00090462">
              <w:rPr>
                <w:rFonts w:ascii="仿宋" w:eastAsia="仿宋" w:hAnsi="仿宋"/>
              </w:rPr>
              <w:t>/mL</w:t>
            </w:r>
          </w:p>
        </w:tc>
        <w:tc>
          <w:tcPr>
            <w:tcW w:w="1794" w:type="pct"/>
          </w:tcPr>
          <w:p w:rsidR="00383C8F" w:rsidRPr="00090462" w:rsidRDefault="00C57BD8">
            <w:pPr>
              <w:jc w:val="center"/>
              <w:rPr>
                <w:rFonts w:ascii="仿宋" w:eastAsia="仿宋" w:hAnsi="仿宋"/>
              </w:rPr>
            </w:pPr>
            <w:r w:rsidRPr="00090462">
              <w:rPr>
                <w:rFonts w:ascii="仿宋" w:eastAsia="仿宋" w:hAnsi="仿宋" w:hint="eastAsia"/>
              </w:rPr>
              <w:t>7</w:t>
            </w:r>
            <w:r w:rsidRPr="00090462">
              <w:rPr>
                <w:rFonts w:ascii="仿宋" w:eastAsia="仿宋" w:hAnsi="仿宋"/>
              </w:rPr>
              <w:t>.2</w:t>
            </w:r>
            <w:r w:rsidRPr="00090462">
              <w:rPr>
                <w:rFonts w:ascii="仿宋" w:eastAsia="仿宋" w:hAnsi="仿宋" w:hint="eastAsia"/>
              </w:rPr>
              <w:t>μg</w:t>
            </w:r>
            <w:r w:rsidRPr="00090462">
              <w:rPr>
                <w:rFonts w:ascii="仿宋" w:eastAsia="仿宋" w:hAnsi="仿宋"/>
              </w:rPr>
              <w:t>/mL</w:t>
            </w:r>
            <w:r w:rsidRPr="00090462">
              <w:rPr>
                <w:rFonts w:ascii="仿宋" w:eastAsia="仿宋" w:hAnsi="仿宋" w:cs="Arial"/>
              </w:rPr>
              <w:t xml:space="preserve"> ~7.6</w:t>
            </w:r>
            <w:r w:rsidRPr="00090462">
              <w:rPr>
                <w:rFonts w:ascii="仿宋" w:eastAsia="仿宋" w:hAnsi="仿宋" w:hint="eastAsia"/>
              </w:rPr>
              <w:t>μg</w:t>
            </w:r>
            <w:r w:rsidRPr="00090462">
              <w:rPr>
                <w:rFonts w:ascii="仿宋" w:eastAsia="仿宋" w:hAnsi="仿宋"/>
              </w:rPr>
              <w:t>/mL</w:t>
            </w:r>
          </w:p>
        </w:tc>
        <w:tc>
          <w:tcPr>
            <w:tcW w:w="1329" w:type="pct"/>
          </w:tcPr>
          <w:p w:rsidR="00383C8F" w:rsidRPr="00090462" w:rsidRDefault="00C57BD8">
            <w:pPr>
              <w:jc w:val="center"/>
              <w:rPr>
                <w:rFonts w:ascii="仿宋" w:eastAsia="仿宋" w:hAnsi="仿宋"/>
              </w:rPr>
            </w:pPr>
            <w:r w:rsidRPr="00090462">
              <w:rPr>
                <w:rFonts w:ascii="仿宋" w:eastAsia="仿宋" w:hAnsi="仿宋" w:hint="eastAsia"/>
              </w:rPr>
              <w:t>优秀</w:t>
            </w:r>
          </w:p>
        </w:tc>
      </w:tr>
      <w:tr w:rsidR="00383C8F" w:rsidRPr="00090462">
        <w:tc>
          <w:tcPr>
            <w:tcW w:w="1877" w:type="pct"/>
          </w:tcPr>
          <w:p w:rsidR="00383C8F" w:rsidRPr="00090462" w:rsidRDefault="00C57BD8">
            <w:pPr>
              <w:jc w:val="center"/>
              <w:rPr>
                <w:rFonts w:ascii="仿宋" w:eastAsia="仿宋" w:hAnsi="仿宋"/>
              </w:rPr>
            </w:pPr>
            <w:r w:rsidRPr="00090462">
              <w:rPr>
                <w:rFonts w:ascii="仿宋" w:eastAsia="仿宋" w:hAnsi="仿宋"/>
              </w:rPr>
              <w:t>4.4</w:t>
            </w:r>
            <w:r w:rsidRPr="00090462">
              <w:rPr>
                <w:rFonts w:ascii="仿宋" w:eastAsia="仿宋" w:hAnsi="仿宋" w:hint="eastAsia"/>
              </w:rPr>
              <w:t>μg</w:t>
            </w:r>
            <w:r w:rsidRPr="00090462">
              <w:rPr>
                <w:rFonts w:ascii="仿宋" w:eastAsia="仿宋" w:hAnsi="仿宋"/>
              </w:rPr>
              <w:t>/mL</w:t>
            </w:r>
            <w:r w:rsidRPr="00090462">
              <w:rPr>
                <w:rFonts w:ascii="仿宋" w:eastAsia="仿宋" w:hAnsi="仿宋" w:cs="Arial"/>
              </w:rPr>
              <w:t xml:space="preserve"> ~5.4</w:t>
            </w:r>
            <w:r w:rsidRPr="00090462">
              <w:rPr>
                <w:rFonts w:ascii="仿宋" w:eastAsia="仿宋" w:hAnsi="仿宋" w:hint="eastAsia"/>
              </w:rPr>
              <w:t>μg</w:t>
            </w:r>
            <w:r w:rsidRPr="00090462">
              <w:rPr>
                <w:rFonts w:ascii="仿宋" w:eastAsia="仿宋" w:hAnsi="仿宋"/>
              </w:rPr>
              <w:t>/mL</w:t>
            </w:r>
          </w:p>
        </w:tc>
        <w:tc>
          <w:tcPr>
            <w:tcW w:w="1794" w:type="pct"/>
          </w:tcPr>
          <w:p w:rsidR="00383C8F" w:rsidRPr="00090462" w:rsidRDefault="00C57BD8">
            <w:pPr>
              <w:jc w:val="center"/>
              <w:rPr>
                <w:rFonts w:ascii="仿宋" w:eastAsia="仿宋" w:hAnsi="仿宋"/>
              </w:rPr>
            </w:pPr>
            <w:r w:rsidRPr="00090462">
              <w:rPr>
                <w:rFonts w:ascii="仿宋" w:eastAsia="仿宋" w:hAnsi="仿宋" w:hint="eastAsia"/>
              </w:rPr>
              <w:t>6</w:t>
            </w:r>
            <w:r w:rsidRPr="00090462">
              <w:rPr>
                <w:rFonts w:ascii="仿宋" w:eastAsia="仿宋" w:hAnsi="仿宋"/>
              </w:rPr>
              <w:t>.6</w:t>
            </w:r>
            <w:r w:rsidRPr="00090462">
              <w:rPr>
                <w:rFonts w:ascii="仿宋" w:eastAsia="仿宋" w:hAnsi="仿宋" w:hint="eastAsia"/>
              </w:rPr>
              <w:t>μg</w:t>
            </w:r>
            <w:r w:rsidRPr="00090462">
              <w:rPr>
                <w:rFonts w:ascii="仿宋" w:eastAsia="仿宋" w:hAnsi="仿宋"/>
              </w:rPr>
              <w:t>/mL</w:t>
            </w:r>
            <w:r w:rsidRPr="00090462">
              <w:rPr>
                <w:rFonts w:ascii="仿宋" w:eastAsia="仿宋" w:hAnsi="仿宋" w:cs="Arial"/>
              </w:rPr>
              <w:t xml:space="preserve"> ~8.2</w:t>
            </w:r>
            <w:r w:rsidRPr="00090462">
              <w:rPr>
                <w:rFonts w:ascii="仿宋" w:eastAsia="仿宋" w:hAnsi="仿宋" w:hint="eastAsia"/>
              </w:rPr>
              <w:t>μg</w:t>
            </w:r>
            <w:r w:rsidRPr="00090462">
              <w:rPr>
                <w:rFonts w:ascii="仿宋" w:eastAsia="仿宋" w:hAnsi="仿宋"/>
              </w:rPr>
              <w:t>/mL</w:t>
            </w:r>
          </w:p>
        </w:tc>
        <w:tc>
          <w:tcPr>
            <w:tcW w:w="1329" w:type="pct"/>
          </w:tcPr>
          <w:p w:rsidR="00383C8F" w:rsidRPr="00090462" w:rsidRDefault="00C57BD8">
            <w:pPr>
              <w:jc w:val="center"/>
              <w:rPr>
                <w:rFonts w:ascii="仿宋" w:eastAsia="仿宋" w:hAnsi="仿宋"/>
              </w:rPr>
            </w:pPr>
            <w:r w:rsidRPr="00090462">
              <w:rPr>
                <w:rFonts w:ascii="仿宋" w:eastAsia="仿宋" w:hAnsi="仿宋" w:hint="eastAsia"/>
              </w:rPr>
              <w:t>合格</w:t>
            </w:r>
          </w:p>
        </w:tc>
      </w:tr>
      <w:tr w:rsidR="00383C8F" w:rsidRPr="00090462">
        <w:tc>
          <w:tcPr>
            <w:tcW w:w="1877" w:type="pct"/>
          </w:tcPr>
          <w:p w:rsidR="00383C8F" w:rsidRPr="00090462" w:rsidRDefault="00C57BD8">
            <w:pPr>
              <w:jc w:val="center"/>
              <w:rPr>
                <w:rFonts w:ascii="仿宋" w:eastAsia="仿宋" w:hAnsi="仿宋"/>
              </w:rPr>
            </w:pPr>
            <w:r w:rsidRPr="00090462">
              <w:rPr>
                <w:rFonts w:ascii="仿宋" w:eastAsia="仿宋" w:hAnsi="仿宋" w:hint="eastAsia"/>
              </w:rPr>
              <w:t>≤4</w:t>
            </w:r>
            <w:r w:rsidRPr="00090462">
              <w:rPr>
                <w:rFonts w:ascii="仿宋" w:eastAsia="仿宋" w:hAnsi="仿宋"/>
              </w:rPr>
              <w:t>.4</w:t>
            </w:r>
            <w:r w:rsidRPr="00090462">
              <w:rPr>
                <w:rFonts w:ascii="仿宋" w:eastAsia="仿宋" w:hAnsi="仿宋" w:hint="eastAsia"/>
              </w:rPr>
              <w:t>μg</w:t>
            </w:r>
            <w:r w:rsidRPr="00090462">
              <w:rPr>
                <w:rFonts w:ascii="仿宋" w:eastAsia="仿宋" w:hAnsi="仿宋"/>
              </w:rPr>
              <w:t>/mL</w:t>
            </w:r>
            <w:r w:rsidRPr="00090462">
              <w:rPr>
                <w:rFonts w:ascii="仿宋" w:eastAsia="仿宋" w:hAnsi="仿宋" w:hint="eastAsia"/>
              </w:rPr>
              <w:t>或≥5</w:t>
            </w:r>
            <w:r w:rsidRPr="00090462">
              <w:rPr>
                <w:rFonts w:ascii="仿宋" w:eastAsia="仿宋" w:hAnsi="仿宋"/>
              </w:rPr>
              <w:t>.4</w:t>
            </w:r>
            <w:r w:rsidRPr="00090462">
              <w:rPr>
                <w:rFonts w:ascii="仿宋" w:eastAsia="仿宋" w:hAnsi="仿宋" w:hint="eastAsia"/>
              </w:rPr>
              <w:t>μg</w:t>
            </w:r>
            <w:r w:rsidRPr="00090462">
              <w:rPr>
                <w:rFonts w:ascii="仿宋" w:eastAsia="仿宋" w:hAnsi="仿宋"/>
              </w:rPr>
              <w:t>/mL</w:t>
            </w:r>
          </w:p>
        </w:tc>
        <w:tc>
          <w:tcPr>
            <w:tcW w:w="1794" w:type="pct"/>
          </w:tcPr>
          <w:p w:rsidR="00383C8F" w:rsidRPr="00090462" w:rsidRDefault="00C57BD8">
            <w:pPr>
              <w:jc w:val="center"/>
              <w:rPr>
                <w:rFonts w:ascii="仿宋" w:eastAsia="仿宋" w:hAnsi="仿宋"/>
              </w:rPr>
            </w:pPr>
            <w:r w:rsidRPr="00090462">
              <w:rPr>
                <w:rFonts w:ascii="仿宋" w:eastAsia="仿宋" w:hAnsi="仿宋" w:hint="eastAsia"/>
              </w:rPr>
              <w:t>≤6</w:t>
            </w:r>
            <w:r w:rsidRPr="00090462">
              <w:rPr>
                <w:rFonts w:ascii="仿宋" w:eastAsia="仿宋" w:hAnsi="仿宋"/>
              </w:rPr>
              <w:t>.6</w:t>
            </w:r>
            <w:r w:rsidRPr="00090462">
              <w:rPr>
                <w:rFonts w:ascii="仿宋" w:eastAsia="仿宋" w:hAnsi="仿宋" w:hint="eastAsia"/>
              </w:rPr>
              <w:t>μg</w:t>
            </w:r>
            <w:r w:rsidRPr="00090462">
              <w:rPr>
                <w:rFonts w:ascii="仿宋" w:eastAsia="仿宋" w:hAnsi="仿宋"/>
              </w:rPr>
              <w:t>/mL</w:t>
            </w:r>
            <w:r w:rsidRPr="00090462">
              <w:rPr>
                <w:rFonts w:ascii="仿宋" w:eastAsia="仿宋" w:hAnsi="仿宋" w:hint="eastAsia"/>
              </w:rPr>
              <w:t>或≥</w:t>
            </w:r>
            <w:r w:rsidRPr="00090462">
              <w:rPr>
                <w:rFonts w:ascii="仿宋" w:eastAsia="仿宋" w:hAnsi="仿宋" w:cs="Arial"/>
              </w:rPr>
              <w:t>8.2</w:t>
            </w:r>
            <w:r w:rsidRPr="00090462">
              <w:rPr>
                <w:rFonts w:ascii="仿宋" w:eastAsia="仿宋" w:hAnsi="仿宋" w:hint="eastAsia"/>
              </w:rPr>
              <w:t>μg</w:t>
            </w:r>
            <w:r w:rsidRPr="00090462">
              <w:rPr>
                <w:rFonts w:ascii="仿宋" w:eastAsia="仿宋" w:hAnsi="仿宋"/>
              </w:rPr>
              <w:t>/mL</w:t>
            </w:r>
          </w:p>
        </w:tc>
        <w:tc>
          <w:tcPr>
            <w:tcW w:w="1329" w:type="pct"/>
          </w:tcPr>
          <w:p w:rsidR="00383C8F" w:rsidRPr="00090462" w:rsidRDefault="00C57BD8">
            <w:pPr>
              <w:jc w:val="center"/>
              <w:rPr>
                <w:rFonts w:ascii="仿宋" w:eastAsia="仿宋" w:hAnsi="仿宋"/>
              </w:rPr>
            </w:pPr>
            <w:r w:rsidRPr="00090462">
              <w:rPr>
                <w:rFonts w:ascii="仿宋" w:eastAsia="仿宋" w:hAnsi="仿宋" w:hint="eastAsia"/>
              </w:rPr>
              <w:t>不合格</w:t>
            </w:r>
          </w:p>
        </w:tc>
      </w:tr>
    </w:tbl>
    <w:p w:rsidR="00383C8F" w:rsidRPr="00090462" w:rsidRDefault="00383C8F">
      <w:pPr>
        <w:rPr>
          <w:rFonts w:ascii="仿宋" w:eastAsia="仿宋" w:hAnsi="仿宋"/>
        </w:rPr>
      </w:pPr>
    </w:p>
    <w:p w:rsidR="00383C8F" w:rsidRPr="00090462" w:rsidRDefault="00C57BD8">
      <w:pPr>
        <w:rPr>
          <w:rFonts w:ascii="仿宋" w:eastAsia="仿宋" w:hAnsi="仿宋"/>
          <w:sz w:val="24"/>
          <w:szCs w:val="24"/>
        </w:rPr>
      </w:pPr>
      <w:r w:rsidRPr="00090462">
        <w:rPr>
          <w:rFonts w:ascii="仿宋" w:eastAsia="仿宋" w:hAnsi="仿宋" w:hint="eastAsia"/>
          <w:sz w:val="24"/>
          <w:szCs w:val="24"/>
        </w:rPr>
        <w:t>表4</w:t>
      </w:r>
      <w:r w:rsidRPr="00090462">
        <w:rPr>
          <w:rFonts w:ascii="仿宋" w:eastAsia="仿宋" w:hAnsi="仿宋"/>
          <w:sz w:val="24"/>
          <w:szCs w:val="24"/>
        </w:rPr>
        <w:t xml:space="preserve">                  </w:t>
      </w:r>
      <w:r w:rsidRPr="00090462">
        <w:rPr>
          <w:rFonts w:ascii="仿宋" w:eastAsia="仿宋" w:hAnsi="仿宋" w:hint="eastAsia"/>
          <w:sz w:val="24"/>
          <w:szCs w:val="24"/>
        </w:rPr>
        <w:t>粉尘中游离二氧化硅测定结果判定原则</w:t>
      </w:r>
    </w:p>
    <w:tbl>
      <w:tblPr>
        <w:tblStyle w:val="af4"/>
        <w:tblW w:w="5000" w:type="pct"/>
        <w:tblLook w:val="04A0" w:firstRow="1" w:lastRow="0" w:firstColumn="1" w:lastColumn="0" w:noHBand="0" w:noVBand="1"/>
      </w:tblPr>
      <w:tblGrid>
        <w:gridCol w:w="2766"/>
        <w:gridCol w:w="2766"/>
        <w:gridCol w:w="2764"/>
      </w:tblGrid>
      <w:tr w:rsidR="00383C8F" w:rsidRPr="00090462">
        <w:tc>
          <w:tcPr>
            <w:tcW w:w="3334" w:type="pct"/>
            <w:gridSpan w:val="2"/>
          </w:tcPr>
          <w:p w:rsidR="00383C8F" w:rsidRPr="00090462" w:rsidRDefault="00C57BD8">
            <w:pPr>
              <w:jc w:val="center"/>
              <w:rPr>
                <w:rFonts w:ascii="仿宋" w:eastAsia="仿宋" w:hAnsi="仿宋"/>
                <w:b/>
                <w:bCs/>
              </w:rPr>
            </w:pPr>
            <w:r w:rsidRPr="00090462">
              <w:rPr>
                <w:rFonts w:ascii="仿宋" w:eastAsia="仿宋" w:hAnsi="仿宋" w:hint="eastAsia"/>
              </w:rPr>
              <w:t>结果范围</w:t>
            </w:r>
          </w:p>
        </w:tc>
        <w:tc>
          <w:tcPr>
            <w:tcW w:w="1666" w:type="pct"/>
            <w:vMerge w:val="restart"/>
            <w:vAlign w:val="center"/>
          </w:tcPr>
          <w:p w:rsidR="00383C8F" w:rsidRPr="00090462" w:rsidRDefault="00C57BD8">
            <w:pPr>
              <w:jc w:val="center"/>
              <w:rPr>
                <w:rFonts w:ascii="仿宋" w:eastAsia="仿宋" w:hAnsi="仿宋"/>
              </w:rPr>
            </w:pPr>
            <w:r w:rsidRPr="00090462">
              <w:rPr>
                <w:rFonts w:ascii="仿宋" w:eastAsia="仿宋" w:hAnsi="仿宋" w:hint="eastAsia"/>
              </w:rPr>
              <w:t>结果判定</w:t>
            </w: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水平A</w:t>
            </w:r>
          </w:p>
        </w:tc>
        <w:tc>
          <w:tcPr>
            <w:tcW w:w="1667" w:type="pct"/>
          </w:tcPr>
          <w:p w:rsidR="00383C8F" w:rsidRPr="00090462" w:rsidRDefault="00C57BD8">
            <w:pPr>
              <w:jc w:val="center"/>
              <w:rPr>
                <w:rFonts w:ascii="仿宋" w:eastAsia="仿宋" w:hAnsi="仿宋"/>
                <w:b/>
                <w:bCs/>
              </w:rPr>
            </w:pPr>
            <w:r w:rsidRPr="00090462">
              <w:rPr>
                <w:rFonts w:ascii="仿宋" w:eastAsia="仿宋" w:hAnsi="仿宋" w:hint="eastAsia"/>
              </w:rPr>
              <w:t>水平B</w:t>
            </w:r>
          </w:p>
        </w:tc>
        <w:tc>
          <w:tcPr>
            <w:tcW w:w="1666" w:type="pct"/>
            <w:vMerge/>
          </w:tcPr>
          <w:p w:rsidR="00383C8F" w:rsidRPr="00090462" w:rsidRDefault="00383C8F">
            <w:pPr>
              <w:jc w:val="center"/>
              <w:rPr>
                <w:rFonts w:ascii="仿宋" w:eastAsia="仿宋" w:hAnsi="仿宋"/>
              </w:rPr>
            </w:pP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4.1</w:t>
            </w:r>
            <w:r w:rsidRPr="00090462">
              <w:rPr>
                <w:rFonts w:ascii="仿宋" w:eastAsia="仿宋" w:hAnsi="仿宋" w:hint="eastAsia"/>
              </w:rPr>
              <w:t>%</w:t>
            </w:r>
            <w:r w:rsidRPr="00090462">
              <w:rPr>
                <w:rFonts w:ascii="仿宋" w:eastAsia="仿宋" w:hAnsi="仿宋" w:cs="Arial"/>
              </w:rPr>
              <w:t>~15.3</w:t>
            </w:r>
            <w:r w:rsidRPr="00090462">
              <w:rPr>
                <w:rFonts w:ascii="仿宋" w:eastAsia="仿宋" w:hAnsi="仿宋" w:cs="Arial" w:hint="eastAsia"/>
              </w:rPr>
              <w:t>%</w:t>
            </w:r>
          </w:p>
        </w:tc>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2.9%</w:t>
            </w:r>
            <w:r w:rsidRPr="00090462">
              <w:rPr>
                <w:rFonts w:ascii="仿宋" w:eastAsia="仿宋" w:hAnsi="仿宋" w:cs="Arial"/>
              </w:rPr>
              <w:t>~16.5%</w:t>
            </w:r>
          </w:p>
        </w:tc>
        <w:tc>
          <w:tcPr>
            <w:tcW w:w="1666" w:type="pct"/>
          </w:tcPr>
          <w:p w:rsidR="00383C8F" w:rsidRPr="00090462" w:rsidRDefault="00C57BD8">
            <w:pPr>
              <w:jc w:val="center"/>
              <w:rPr>
                <w:rFonts w:ascii="仿宋" w:eastAsia="仿宋" w:hAnsi="仿宋"/>
              </w:rPr>
            </w:pPr>
            <w:r w:rsidRPr="00090462">
              <w:rPr>
                <w:rFonts w:ascii="仿宋" w:eastAsia="仿宋" w:hAnsi="仿宋" w:hint="eastAsia"/>
              </w:rPr>
              <w:t>优秀</w:t>
            </w: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2.9%</w:t>
            </w:r>
            <w:r w:rsidRPr="00090462">
              <w:rPr>
                <w:rFonts w:ascii="仿宋" w:eastAsia="仿宋" w:hAnsi="仿宋" w:cs="Arial"/>
              </w:rPr>
              <w:t>~16.5%</w:t>
            </w:r>
          </w:p>
        </w:tc>
        <w:tc>
          <w:tcPr>
            <w:tcW w:w="1667" w:type="pct"/>
          </w:tcPr>
          <w:p w:rsidR="00383C8F" w:rsidRPr="00090462" w:rsidRDefault="00C57BD8">
            <w:pPr>
              <w:jc w:val="center"/>
              <w:rPr>
                <w:rFonts w:ascii="仿宋" w:eastAsia="仿宋" w:hAnsi="仿宋"/>
              </w:rPr>
            </w:pPr>
            <w:r w:rsidRPr="00090462">
              <w:rPr>
                <w:rFonts w:ascii="仿宋" w:eastAsia="仿宋" w:hAnsi="仿宋" w:hint="eastAsia"/>
              </w:rPr>
              <w:t>2</w:t>
            </w:r>
            <w:r w:rsidRPr="00090462">
              <w:rPr>
                <w:rFonts w:ascii="仿宋" w:eastAsia="仿宋" w:hAnsi="仿宋"/>
              </w:rPr>
              <w:t>2.8%</w:t>
            </w:r>
            <w:r w:rsidRPr="00090462">
              <w:rPr>
                <w:rFonts w:ascii="仿宋" w:eastAsia="仿宋" w:hAnsi="仿宋" w:cs="Arial"/>
              </w:rPr>
              <w:t>~27%</w:t>
            </w:r>
          </w:p>
        </w:tc>
        <w:tc>
          <w:tcPr>
            <w:tcW w:w="1666" w:type="pct"/>
          </w:tcPr>
          <w:p w:rsidR="00383C8F" w:rsidRPr="00090462" w:rsidRDefault="00C57BD8">
            <w:pPr>
              <w:jc w:val="center"/>
              <w:rPr>
                <w:rFonts w:ascii="仿宋" w:eastAsia="仿宋" w:hAnsi="仿宋"/>
              </w:rPr>
            </w:pPr>
            <w:r w:rsidRPr="00090462">
              <w:rPr>
                <w:rFonts w:ascii="仿宋" w:eastAsia="仿宋" w:hAnsi="仿宋" w:hint="eastAsia"/>
              </w:rPr>
              <w:t>合格</w:t>
            </w:r>
          </w:p>
        </w:tc>
      </w:tr>
      <w:tr w:rsidR="00383C8F" w:rsidRPr="00090462">
        <w:tc>
          <w:tcPr>
            <w:tcW w:w="1667" w:type="pct"/>
          </w:tcPr>
          <w:p w:rsidR="00383C8F" w:rsidRPr="00090462" w:rsidRDefault="00C57BD8">
            <w:pPr>
              <w:jc w:val="center"/>
              <w:rPr>
                <w:rFonts w:ascii="仿宋" w:eastAsia="仿宋" w:hAnsi="仿宋"/>
              </w:rPr>
            </w:pPr>
            <w:r w:rsidRPr="00090462">
              <w:rPr>
                <w:rFonts w:ascii="仿宋" w:eastAsia="仿宋" w:hAnsi="仿宋" w:hint="eastAsia"/>
              </w:rPr>
              <w:t>≤1</w:t>
            </w:r>
            <w:r w:rsidRPr="00090462">
              <w:rPr>
                <w:rFonts w:ascii="仿宋" w:eastAsia="仿宋" w:hAnsi="仿宋"/>
              </w:rPr>
              <w:t>2.9%</w:t>
            </w:r>
            <w:r w:rsidRPr="00090462">
              <w:rPr>
                <w:rFonts w:ascii="仿宋" w:eastAsia="仿宋" w:hAnsi="仿宋" w:hint="eastAsia"/>
              </w:rPr>
              <w:t>或≥1</w:t>
            </w:r>
            <w:r w:rsidRPr="00090462">
              <w:rPr>
                <w:rFonts w:ascii="仿宋" w:eastAsia="仿宋" w:hAnsi="仿宋"/>
              </w:rPr>
              <w:t>6.5%</w:t>
            </w:r>
          </w:p>
        </w:tc>
        <w:tc>
          <w:tcPr>
            <w:tcW w:w="1667" w:type="pct"/>
          </w:tcPr>
          <w:p w:rsidR="00383C8F" w:rsidRPr="00090462" w:rsidRDefault="00C57BD8">
            <w:pPr>
              <w:jc w:val="center"/>
              <w:rPr>
                <w:rFonts w:ascii="仿宋" w:eastAsia="仿宋" w:hAnsi="仿宋"/>
              </w:rPr>
            </w:pPr>
            <w:r w:rsidRPr="00090462">
              <w:rPr>
                <w:rFonts w:ascii="仿宋" w:eastAsia="仿宋" w:hAnsi="仿宋" w:hint="eastAsia"/>
              </w:rPr>
              <w:t>≤2</w:t>
            </w:r>
            <w:r w:rsidRPr="00090462">
              <w:rPr>
                <w:rFonts w:ascii="仿宋" w:eastAsia="仿宋" w:hAnsi="仿宋"/>
              </w:rPr>
              <w:t>2.8%</w:t>
            </w:r>
            <w:r w:rsidRPr="00090462">
              <w:rPr>
                <w:rFonts w:ascii="仿宋" w:eastAsia="仿宋" w:hAnsi="仿宋" w:hint="eastAsia"/>
              </w:rPr>
              <w:t>或≥2</w:t>
            </w:r>
            <w:r w:rsidRPr="00090462">
              <w:rPr>
                <w:rFonts w:ascii="仿宋" w:eastAsia="仿宋" w:hAnsi="仿宋"/>
              </w:rPr>
              <w:t>7%</w:t>
            </w:r>
          </w:p>
        </w:tc>
        <w:tc>
          <w:tcPr>
            <w:tcW w:w="1666" w:type="pct"/>
          </w:tcPr>
          <w:p w:rsidR="00383C8F" w:rsidRPr="00090462" w:rsidRDefault="00C57BD8">
            <w:pPr>
              <w:jc w:val="center"/>
              <w:rPr>
                <w:rFonts w:ascii="仿宋" w:eastAsia="仿宋" w:hAnsi="仿宋"/>
              </w:rPr>
            </w:pPr>
            <w:r w:rsidRPr="00090462">
              <w:rPr>
                <w:rFonts w:ascii="仿宋" w:eastAsia="仿宋" w:hAnsi="仿宋" w:hint="eastAsia"/>
              </w:rPr>
              <w:t>不合格</w:t>
            </w:r>
          </w:p>
        </w:tc>
      </w:tr>
    </w:tbl>
    <w:p w:rsidR="00383C8F" w:rsidRPr="00090462" w:rsidRDefault="00383C8F">
      <w:pPr>
        <w:spacing w:line="360" w:lineRule="auto"/>
        <w:rPr>
          <w:rFonts w:ascii="仿宋" w:eastAsia="仿宋" w:hAnsi="仿宋"/>
          <w:sz w:val="24"/>
          <w:szCs w:val="24"/>
        </w:rPr>
      </w:pPr>
    </w:p>
    <w:p w:rsidR="00383C8F" w:rsidRPr="00705A70" w:rsidRDefault="00C57BD8" w:rsidP="00782BE8">
      <w:pPr>
        <w:spacing w:line="360" w:lineRule="auto"/>
        <w:ind w:firstLineChars="200" w:firstLine="640"/>
        <w:outlineLvl w:val="1"/>
        <w:rPr>
          <w:rFonts w:ascii="楷体" w:eastAsia="楷体" w:hAnsi="楷体"/>
          <w:sz w:val="32"/>
          <w:szCs w:val="24"/>
        </w:rPr>
      </w:pPr>
      <w:r w:rsidRPr="00705A70">
        <w:rPr>
          <w:rFonts w:ascii="楷体" w:eastAsia="楷体" w:hAnsi="楷体" w:hint="eastAsia"/>
          <w:sz w:val="32"/>
          <w:szCs w:val="24"/>
        </w:rPr>
        <w:t>（二）综合评定</w:t>
      </w:r>
    </w:p>
    <w:p w:rsidR="00383C8F" w:rsidRPr="000270B5" w:rsidRDefault="00C57BD8">
      <w:pPr>
        <w:pStyle w:val="a3"/>
        <w:spacing w:line="360" w:lineRule="auto"/>
        <w:ind w:leftChars="0" w:left="0" w:rightChars="0" w:right="0" w:firstLine="640"/>
        <w:jc w:val="both"/>
        <w:rPr>
          <w:rFonts w:ascii="仿宋" w:hAnsi="仿宋"/>
        </w:rPr>
      </w:pPr>
      <w:r w:rsidRPr="000270B5">
        <w:rPr>
          <w:rFonts w:ascii="仿宋" w:hAnsi="仿宋" w:hint="eastAsia"/>
        </w:rPr>
        <w:t>依据方案</w:t>
      </w:r>
      <w:r w:rsidRPr="000270B5">
        <w:rPr>
          <w:rFonts w:ascii="仿宋" w:hAnsi="仿宋"/>
        </w:rPr>
        <w:t>综合评定结果分为</w:t>
      </w:r>
      <w:r w:rsidRPr="000270B5">
        <w:rPr>
          <w:rFonts w:ascii="仿宋" w:hAnsi="仿宋" w:hint="eastAsia"/>
        </w:rPr>
        <w:t>“</w:t>
      </w:r>
      <w:r w:rsidRPr="000270B5">
        <w:rPr>
          <w:rFonts w:ascii="仿宋" w:hAnsi="仿宋"/>
        </w:rPr>
        <w:t>优秀</w:t>
      </w:r>
      <w:r w:rsidRPr="000270B5">
        <w:rPr>
          <w:rFonts w:ascii="仿宋" w:hAnsi="仿宋" w:hint="eastAsia"/>
        </w:rPr>
        <w:t>”</w:t>
      </w:r>
      <w:r w:rsidRPr="000270B5">
        <w:rPr>
          <w:rFonts w:ascii="仿宋" w:hAnsi="仿宋"/>
        </w:rPr>
        <w:t>、</w:t>
      </w:r>
      <w:r w:rsidRPr="000270B5">
        <w:rPr>
          <w:rFonts w:ascii="仿宋" w:hAnsi="仿宋" w:hint="eastAsia"/>
        </w:rPr>
        <w:t>“</w:t>
      </w:r>
      <w:r w:rsidRPr="000270B5">
        <w:rPr>
          <w:rFonts w:ascii="仿宋" w:hAnsi="仿宋"/>
        </w:rPr>
        <w:t>合格</w:t>
      </w:r>
      <w:r w:rsidRPr="000270B5">
        <w:rPr>
          <w:rFonts w:ascii="仿宋" w:hAnsi="仿宋" w:hint="eastAsia"/>
        </w:rPr>
        <w:t>”</w:t>
      </w:r>
      <w:r w:rsidRPr="000270B5">
        <w:rPr>
          <w:rFonts w:ascii="仿宋" w:hAnsi="仿宋"/>
        </w:rPr>
        <w:t>、</w:t>
      </w:r>
      <w:r w:rsidRPr="000270B5">
        <w:rPr>
          <w:rFonts w:ascii="仿宋" w:hAnsi="仿宋" w:hint="eastAsia"/>
        </w:rPr>
        <w:t>“</w:t>
      </w:r>
      <w:r w:rsidRPr="000270B5">
        <w:rPr>
          <w:rFonts w:ascii="仿宋" w:hAnsi="仿宋"/>
        </w:rPr>
        <w:t>不合格</w:t>
      </w:r>
      <w:r w:rsidRPr="000270B5">
        <w:rPr>
          <w:rFonts w:ascii="仿宋" w:hAnsi="仿宋" w:hint="eastAsia"/>
        </w:rPr>
        <w:t>”</w:t>
      </w:r>
      <w:r w:rsidRPr="000270B5">
        <w:rPr>
          <w:rFonts w:ascii="仿宋" w:hAnsi="仿宋"/>
        </w:rPr>
        <w:t>三类。参加全部比对项目且比对结果均为优秀，综合评定结果为</w:t>
      </w:r>
      <w:r w:rsidRPr="000270B5">
        <w:rPr>
          <w:rFonts w:ascii="仿宋" w:hAnsi="仿宋" w:hint="eastAsia"/>
        </w:rPr>
        <w:t>“</w:t>
      </w:r>
      <w:r w:rsidRPr="000270B5">
        <w:rPr>
          <w:rFonts w:ascii="仿宋" w:hAnsi="仿宋"/>
        </w:rPr>
        <w:t>优秀</w:t>
      </w:r>
      <w:r w:rsidRPr="000270B5">
        <w:rPr>
          <w:rFonts w:ascii="仿宋" w:hAnsi="仿宋" w:hint="eastAsia"/>
        </w:rPr>
        <w:t>”</w:t>
      </w:r>
      <w:r w:rsidRPr="000270B5">
        <w:rPr>
          <w:rFonts w:ascii="仿宋" w:hAnsi="仿宋"/>
        </w:rPr>
        <w:t>；参加全部比对项目比对结果中有不合格或未参加全部项目，综合评定结果为</w:t>
      </w:r>
      <w:r w:rsidRPr="000270B5">
        <w:rPr>
          <w:rFonts w:ascii="仿宋" w:hAnsi="仿宋" w:hint="eastAsia"/>
        </w:rPr>
        <w:t>“</w:t>
      </w:r>
      <w:r w:rsidRPr="000270B5">
        <w:rPr>
          <w:rFonts w:ascii="仿宋" w:hAnsi="仿宋"/>
        </w:rPr>
        <w:t>不合格</w:t>
      </w:r>
      <w:r w:rsidRPr="000270B5">
        <w:rPr>
          <w:rFonts w:ascii="仿宋" w:hAnsi="仿宋" w:hint="eastAsia"/>
        </w:rPr>
        <w:t>”</w:t>
      </w:r>
      <w:r w:rsidRPr="000270B5">
        <w:rPr>
          <w:rFonts w:ascii="仿宋" w:hAnsi="仿宋"/>
        </w:rPr>
        <w:t>；其余情况综合评定结果为</w:t>
      </w:r>
      <w:r w:rsidRPr="000270B5">
        <w:rPr>
          <w:rFonts w:ascii="仿宋" w:hAnsi="仿宋" w:hint="eastAsia"/>
        </w:rPr>
        <w:t>“</w:t>
      </w:r>
      <w:r w:rsidRPr="000270B5">
        <w:rPr>
          <w:rFonts w:ascii="仿宋" w:hAnsi="仿宋"/>
        </w:rPr>
        <w:t>合格</w:t>
      </w:r>
      <w:r w:rsidRPr="000270B5">
        <w:rPr>
          <w:rFonts w:ascii="仿宋" w:hAnsi="仿宋" w:hint="eastAsia"/>
        </w:rPr>
        <w:t>”。</w:t>
      </w:r>
    </w:p>
    <w:p w:rsidR="00383C8F" w:rsidRPr="00806F6F" w:rsidRDefault="00C57BD8" w:rsidP="00782BE8">
      <w:pPr>
        <w:pStyle w:val="a3"/>
        <w:spacing w:line="360" w:lineRule="auto"/>
        <w:ind w:leftChars="0" w:left="0" w:rightChars="0" w:right="0" w:firstLine="640"/>
        <w:jc w:val="both"/>
        <w:outlineLvl w:val="0"/>
        <w:rPr>
          <w:rFonts w:ascii="黑体" w:eastAsia="黑体" w:hAnsi="黑体"/>
          <w:bCs/>
        </w:rPr>
      </w:pPr>
      <w:r w:rsidRPr="00806F6F">
        <w:rPr>
          <w:rFonts w:ascii="黑体" w:eastAsia="黑体" w:hAnsi="黑体" w:hint="eastAsia"/>
          <w:bCs/>
        </w:rPr>
        <w:t>四、</w:t>
      </w:r>
      <w:bookmarkStart w:id="1" w:name="_Toc17349"/>
      <w:r w:rsidRPr="00806F6F">
        <w:rPr>
          <w:rFonts w:ascii="黑体" w:eastAsia="黑体" w:hAnsi="黑体"/>
          <w:bCs/>
        </w:rPr>
        <w:t>参加比对</w:t>
      </w:r>
      <w:r w:rsidRPr="00806F6F">
        <w:rPr>
          <w:rFonts w:ascii="黑体" w:eastAsia="黑体" w:hAnsi="黑体" w:hint="eastAsia"/>
          <w:bCs/>
        </w:rPr>
        <w:t>单位</w:t>
      </w:r>
      <w:r w:rsidRPr="00806F6F">
        <w:rPr>
          <w:rFonts w:ascii="黑体" w:eastAsia="黑体" w:hAnsi="黑体"/>
          <w:bCs/>
        </w:rPr>
        <w:t>情况</w:t>
      </w:r>
      <w:bookmarkEnd w:id="1"/>
    </w:p>
    <w:p w:rsidR="00383C8F" w:rsidRPr="00705A70" w:rsidRDefault="00C57BD8" w:rsidP="00782BE8">
      <w:pPr>
        <w:spacing w:line="360" w:lineRule="auto"/>
        <w:ind w:firstLineChars="200" w:firstLine="640"/>
        <w:outlineLvl w:val="1"/>
        <w:rPr>
          <w:rFonts w:ascii="楷体" w:eastAsia="楷体" w:hAnsi="楷体"/>
          <w:sz w:val="32"/>
          <w:szCs w:val="24"/>
        </w:rPr>
      </w:pPr>
      <w:bookmarkStart w:id="2" w:name="_Toc24283"/>
      <w:r w:rsidRPr="00705A70">
        <w:rPr>
          <w:rFonts w:ascii="楷体" w:eastAsia="楷体" w:hAnsi="楷体" w:hint="eastAsia"/>
          <w:sz w:val="32"/>
          <w:szCs w:val="24"/>
        </w:rPr>
        <w:t>（一）</w:t>
      </w:r>
      <w:r w:rsidRPr="00705A70">
        <w:rPr>
          <w:rFonts w:ascii="楷体" w:eastAsia="楷体" w:hAnsi="楷体"/>
          <w:sz w:val="32"/>
          <w:szCs w:val="24"/>
        </w:rPr>
        <w:t>总体参</w:t>
      </w:r>
      <w:r w:rsidRPr="00705A70">
        <w:rPr>
          <w:rFonts w:ascii="楷体" w:eastAsia="楷体" w:hAnsi="楷体" w:hint="eastAsia"/>
          <w:sz w:val="32"/>
          <w:szCs w:val="24"/>
        </w:rPr>
        <w:t>加</w:t>
      </w:r>
      <w:r w:rsidRPr="00705A70">
        <w:rPr>
          <w:rFonts w:ascii="楷体" w:eastAsia="楷体" w:hAnsi="楷体"/>
          <w:sz w:val="32"/>
          <w:szCs w:val="24"/>
        </w:rPr>
        <w:t>考</w:t>
      </w:r>
      <w:r w:rsidRPr="00705A70">
        <w:rPr>
          <w:rFonts w:ascii="楷体" w:eastAsia="楷体" w:hAnsi="楷体" w:hint="eastAsia"/>
          <w:sz w:val="32"/>
          <w:szCs w:val="24"/>
        </w:rPr>
        <w:t>核</w:t>
      </w:r>
      <w:r w:rsidRPr="00705A70">
        <w:rPr>
          <w:rFonts w:ascii="楷体" w:eastAsia="楷体" w:hAnsi="楷体"/>
          <w:sz w:val="32"/>
          <w:szCs w:val="24"/>
        </w:rPr>
        <w:t>情况</w:t>
      </w:r>
      <w:bookmarkEnd w:id="2"/>
    </w:p>
    <w:p w:rsidR="00383C8F" w:rsidRPr="000270B5" w:rsidRDefault="00C57BD8" w:rsidP="00705A70">
      <w:pPr>
        <w:spacing w:line="360" w:lineRule="auto"/>
        <w:ind w:firstLineChars="200" w:firstLine="640"/>
        <w:rPr>
          <w:rFonts w:ascii="仿宋" w:eastAsia="仿宋" w:hAnsi="仿宋"/>
          <w:sz w:val="32"/>
          <w:szCs w:val="24"/>
        </w:rPr>
      </w:pPr>
      <w:r w:rsidRPr="000270B5">
        <w:rPr>
          <w:rFonts w:ascii="仿宋" w:eastAsia="仿宋" w:hAnsi="仿宋"/>
          <w:sz w:val="32"/>
          <w:szCs w:val="24"/>
        </w:rPr>
        <w:t xml:space="preserve"> 全国</w:t>
      </w:r>
      <w:r w:rsidRPr="000270B5">
        <w:rPr>
          <w:rFonts w:ascii="仿宋" w:eastAsia="仿宋" w:hAnsi="仿宋" w:hint="eastAsia"/>
          <w:sz w:val="32"/>
          <w:szCs w:val="24"/>
        </w:rPr>
        <w:t>共</w:t>
      </w:r>
      <w:r w:rsidRPr="000270B5">
        <w:rPr>
          <w:rFonts w:ascii="仿宋" w:eastAsia="仿宋" w:hAnsi="仿宋"/>
          <w:color w:val="000000"/>
          <w:spacing w:val="10"/>
          <w:kern w:val="0"/>
          <w:sz w:val="32"/>
          <w:szCs w:val="24"/>
        </w:rPr>
        <w:t>95家</w:t>
      </w:r>
      <w:r w:rsidRPr="000270B5">
        <w:rPr>
          <w:rFonts w:ascii="仿宋" w:eastAsia="仿宋" w:hAnsi="仿宋" w:hint="eastAsia"/>
          <w:color w:val="000000"/>
          <w:spacing w:val="10"/>
          <w:kern w:val="0"/>
          <w:sz w:val="32"/>
          <w:szCs w:val="24"/>
        </w:rPr>
        <w:t>省市</w:t>
      </w:r>
      <w:r w:rsidRPr="000270B5">
        <w:rPr>
          <w:rFonts w:ascii="仿宋" w:eastAsia="仿宋" w:hAnsi="仿宋" w:hint="eastAsia"/>
          <w:sz w:val="32"/>
          <w:szCs w:val="24"/>
        </w:rPr>
        <w:t>疾控中心（市级是原甲级资质单位）、职防院</w:t>
      </w:r>
      <w:r w:rsidRPr="000270B5">
        <w:rPr>
          <w:rFonts w:ascii="仿宋" w:eastAsia="仿宋" w:hAnsi="仿宋"/>
          <w:color w:val="000000"/>
          <w:spacing w:val="10"/>
          <w:kern w:val="0"/>
          <w:sz w:val="32"/>
          <w:szCs w:val="24"/>
        </w:rPr>
        <w:t>和第三方技术服务机构</w:t>
      </w:r>
      <w:r w:rsidRPr="000270B5">
        <w:rPr>
          <w:rFonts w:ascii="仿宋" w:eastAsia="仿宋" w:hAnsi="仿宋" w:hint="eastAsia"/>
          <w:color w:val="000000"/>
          <w:spacing w:val="10"/>
          <w:kern w:val="0"/>
          <w:sz w:val="32"/>
          <w:szCs w:val="24"/>
        </w:rPr>
        <w:t>（原甲级）</w:t>
      </w:r>
      <w:r w:rsidRPr="000270B5">
        <w:rPr>
          <w:rFonts w:ascii="仿宋" w:eastAsia="仿宋" w:hAnsi="仿宋"/>
          <w:color w:val="000000"/>
          <w:spacing w:val="10"/>
          <w:kern w:val="0"/>
          <w:sz w:val="32"/>
          <w:szCs w:val="24"/>
        </w:rPr>
        <w:t>参加了本次比对，总体参加率为98.95%（</w:t>
      </w:r>
      <w:r w:rsidRPr="000270B5">
        <w:rPr>
          <w:rFonts w:ascii="仿宋" w:eastAsia="仿宋" w:hAnsi="仿宋" w:hint="eastAsia"/>
          <w:color w:val="000000"/>
          <w:spacing w:val="10"/>
          <w:kern w:val="0"/>
          <w:sz w:val="32"/>
          <w:szCs w:val="24"/>
        </w:rPr>
        <w:t>经各省组织单位确认省级和原甲</w:t>
      </w:r>
      <w:r w:rsidRPr="000270B5">
        <w:rPr>
          <w:rFonts w:ascii="仿宋" w:eastAsia="仿宋" w:hAnsi="仿宋" w:hint="eastAsia"/>
          <w:color w:val="000000"/>
          <w:spacing w:val="10"/>
          <w:kern w:val="0"/>
          <w:sz w:val="32"/>
          <w:szCs w:val="24"/>
        </w:rPr>
        <w:lastRenderedPageBreak/>
        <w:t>级资质单位共9</w:t>
      </w:r>
      <w:r w:rsidRPr="000270B5">
        <w:rPr>
          <w:rFonts w:ascii="仿宋" w:eastAsia="仿宋" w:hAnsi="仿宋"/>
          <w:color w:val="000000"/>
          <w:spacing w:val="10"/>
          <w:kern w:val="0"/>
          <w:sz w:val="32"/>
          <w:szCs w:val="24"/>
        </w:rPr>
        <w:t>6</w:t>
      </w:r>
      <w:r w:rsidRPr="000270B5">
        <w:rPr>
          <w:rFonts w:ascii="仿宋" w:eastAsia="仿宋" w:hAnsi="仿宋" w:hint="eastAsia"/>
          <w:color w:val="000000"/>
          <w:spacing w:val="10"/>
          <w:kern w:val="0"/>
          <w:sz w:val="32"/>
          <w:szCs w:val="24"/>
        </w:rPr>
        <w:t>家，未参加单位为西藏自治区疾病预防控制中心）。</w:t>
      </w:r>
    </w:p>
    <w:p w:rsidR="00383C8F" w:rsidRPr="00705A70" w:rsidRDefault="00C57BD8" w:rsidP="00782BE8">
      <w:pPr>
        <w:spacing w:line="360" w:lineRule="auto"/>
        <w:ind w:firstLineChars="200" w:firstLine="640"/>
        <w:rPr>
          <w:rFonts w:ascii="楷体" w:eastAsia="楷体" w:hAnsi="楷体"/>
          <w:sz w:val="32"/>
          <w:szCs w:val="24"/>
        </w:rPr>
      </w:pPr>
      <w:bookmarkStart w:id="3" w:name="_Toc3802"/>
      <w:r w:rsidRPr="00705A70">
        <w:rPr>
          <w:rFonts w:ascii="楷体" w:eastAsia="楷体" w:hAnsi="楷体" w:hint="eastAsia"/>
          <w:sz w:val="32"/>
          <w:szCs w:val="24"/>
        </w:rPr>
        <w:t>（二）省疾控中心和职防院所</w:t>
      </w:r>
      <w:r w:rsidRPr="00705A70">
        <w:rPr>
          <w:rFonts w:ascii="楷体" w:eastAsia="楷体" w:hAnsi="楷体"/>
          <w:sz w:val="32"/>
          <w:szCs w:val="24"/>
        </w:rPr>
        <w:t>参加情况</w:t>
      </w:r>
      <w:bookmarkEnd w:id="3"/>
      <w:r w:rsidRPr="00705A70">
        <w:rPr>
          <w:rFonts w:ascii="楷体" w:eastAsia="楷体" w:hAnsi="楷体"/>
          <w:sz w:val="32"/>
          <w:szCs w:val="24"/>
        </w:rPr>
        <w:t xml:space="preserve"> </w:t>
      </w:r>
    </w:p>
    <w:p w:rsidR="00383C8F" w:rsidRPr="000270B5" w:rsidRDefault="00C57BD8" w:rsidP="00782BE8">
      <w:pPr>
        <w:spacing w:line="360" w:lineRule="auto"/>
        <w:ind w:firstLineChars="200" w:firstLine="640"/>
        <w:rPr>
          <w:rFonts w:ascii="仿宋" w:eastAsia="仿宋" w:hAnsi="仿宋"/>
          <w:kern w:val="0"/>
          <w:sz w:val="32"/>
          <w:szCs w:val="24"/>
        </w:rPr>
      </w:pPr>
      <w:r w:rsidRPr="000270B5">
        <w:rPr>
          <w:rFonts w:ascii="仿宋" w:eastAsia="仿宋" w:hAnsi="仿宋"/>
          <w:kern w:val="0"/>
          <w:sz w:val="32"/>
          <w:szCs w:val="24"/>
        </w:rPr>
        <w:t>全国共38家</w:t>
      </w:r>
      <w:r w:rsidRPr="000270B5">
        <w:rPr>
          <w:rFonts w:ascii="仿宋" w:eastAsia="仿宋" w:hAnsi="仿宋" w:hint="eastAsia"/>
          <w:kern w:val="0"/>
          <w:sz w:val="32"/>
          <w:szCs w:val="24"/>
        </w:rPr>
        <w:t>省</w:t>
      </w:r>
      <w:r w:rsidRPr="000270B5">
        <w:rPr>
          <w:rFonts w:ascii="仿宋" w:eastAsia="仿宋" w:hAnsi="仿宋" w:hint="eastAsia"/>
          <w:sz w:val="32"/>
          <w:szCs w:val="24"/>
        </w:rPr>
        <w:t>疾控中心和职防院所</w:t>
      </w:r>
      <w:r w:rsidRPr="000270B5">
        <w:rPr>
          <w:rFonts w:ascii="仿宋" w:eastAsia="仿宋" w:hAnsi="仿宋"/>
          <w:kern w:val="0"/>
          <w:sz w:val="32"/>
          <w:szCs w:val="24"/>
        </w:rPr>
        <w:t>参加了本次比对，其中省级疾控中心23</w:t>
      </w:r>
      <w:r w:rsidRPr="000270B5">
        <w:rPr>
          <w:rFonts w:ascii="仿宋" w:eastAsia="仿宋" w:hAnsi="仿宋" w:hint="eastAsia"/>
          <w:kern w:val="0"/>
          <w:sz w:val="32"/>
          <w:szCs w:val="24"/>
        </w:rPr>
        <w:t>家</w:t>
      </w:r>
      <w:r w:rsidRPr="000270B5">
        <w:rPr>
          <w:rFonts w:ascii="仿宋" w:eastAsia="仿宋" w:hAnsi="仿宋"/>
          <w:kern w:val="0"/>
          <w:sz w:val="32"/>
          <w:szCs w:val="24"/>
        </w:rPr>
        <w:t>，参加率为71.88%（3</w:t>
      </w:r>
      <w:r w:rsidRPr="000270B5">
        <w:rPr>
          <w:rFonts w:ascii="仿宋" w:eastAsia="仿宋" w:hAnsi="仿宋" w:hint="eastAsia"/>
          <w:kern w:val="0"/>
          <w:sz w:val="32"/>
          <w:szCs w:val="24"/>
        </w:rPr>
        <w:t>1</w:t>
      </w:r>
      <w:r w:rsidRPr="000270B5">
        <w:rPr>
          <w:rFonts w:ascii="仿宋" w:eastAsia="仿宋" w:hAnsi="仿宋"/>
          <w:kern w:val="0"/>
          <w:sz w:val="32"/>
          <w:szCs w:val="24"/>
        </w:rPr>
        <w:t>个省、直辖市、自治区</w:t>
      </w:r>
      <w:r w:rsidRPr="000270B5">
        <w:rPr>
          <w:rFonts w:ascii="仿宋" w:eastAsia="仿宋" w:hAnsi="仿宋" w:hint="eastAsia"/>
          <w:kern w:val="0"/>
          <w:sz w:val="32"/>
          <w:szCs w:val="24"/>
        </w:rPr>
        <w:t>及新疆建设兵团</w:t>
      </w:r>
      <w:r w:rsidRPr="000270B5">
        <w:rPr>
          <w:rFonts w:ascii="仿宋" w:eastAsia="仿宋" w:hAnsi="仿宋"/>
          <w:kern w:val="0"/>
          <w:sz w:val="32"/>
          <w:szCs w:val="24"/>
        </w:rPr>
        <w:t>），省级</w:t>
      </w:r>
      <w:r w:rsidRPr="000270B5">
        <w:rPr>
          <w:rFonts w:ascii="仿宋" w:eastAsia="仿宋" w:hAnsi="仿宋" w:hint="eastAsia"/>
          <w:kern w:val="0"/>
          <w:sz w:val="32"/>
          <w:szCs w:val="24"/>
        </w:rPr>
        <w:t>及以上</w:t>
      </w:r>
      <w:r w:rsidRPr="000270B5">
        <w:rPr>
          <w:rFonts w:ascii="仿宋" w:eastAsia="仿宋" w:hAnsi="仿宋"/>
          <w:kern w:val="0"/>
          <w:sz w:val="32"/>
          <w:szCs w:val="24"/>
        </w:rPr>
        <w:t>职业病防治院1</w:t>
      </w:r>
      <w:r w:rsidRPr="000270B5">
        <w:rPr>
          <w:rFonts w:ascii="仿宋" w:eastAsia="仿宋" w:hAnsi="仿宋" w:hint="eastAsia"/>
          <w:kern w:val="0"/>
          <w:sz w:val="32"/>
          <w:szCs w:val="24"/>
        </w:rPr>
        <w:t>5家</w:t>
      </w:r>
      <w:r w:rsidRPr="000270B5">
        <w:rPr>
          <w:rFonts w:ascii="仿宋" w:eastAsia="仿宋" w:hAnsi="仿宋"/>
          <w:kern w:val="0"/>
          <w:sz w:val="32"/>
          <w:szCs w:val="24"/>
        </w:rPr>
        <w:t>，参加率为93.7%（16个省、直辖市、自治区）。</w:t>
      </w:r>
    </w:p>
    <w:p w:rsidR="00383C8F" w:rsidRPr="00705A70" w:rsidRDefault="00C57BD8" w:rsidP="00782BE8">
      <w:pPr>
        <w:spacing w:line="360" w:lineRule="auto"/>
        <w:ind w:firstLineChars="200" w:firstLine="640"/>
        <w:rPr>
          <w:rFonts w:ascii="楷体" w:eastAsia="楷体" w:hAnsi="楷体"/>
          <w:sz w:val="32"/>
          <w:szCs w:val="24"/>
        </w:rPr>
      </w:pPr>
      <w:r w:rsidRPr="00705A70">
        <w:rPr>
          <w:rFonts w:ascii="楷体" w:eastAsia="楷体" w:hAnsi="楷体" w:hint="eastAsia"/>
          <w:kern w:val="0"/>
          <w:sz w:val="32"/>
          <w:szCs w:val="24"/>
        </w:rPr>
        <w:t>（三）</w:t>
      </w:r>
      <w:r w:rsidRPr="00705A70">
        <w:rPr>
          <w:rFonts w:ascii="楷体" w:eastAsia="楷体" w:hAnsi="楷体" w:hint="eastAsia"/>
          <w:sz w:val="32"/>
          <w:szCs w:val="24"/>
        </w:rPr>
        <w:t>市疾控中心和职防院所</w:t>
      </w:r>
      <w:r w:rsidRPr="00705A70">
        <w:rPr>
          <w:rFonts w:ascii="楷体" w:eastAsia="楷体" w:hAnsi="楷体"/>
          <w:sz w:val="32"/>
          <w:szCs w:val="24"/>
        </w:rPr>
        <w:t>参加情况</w:t>
      </w:r>
    </w:p>
    <w:p w:rsidR="00383C8F" w:rsidRPr="000270B5" w:rsidRDefault="00C57BD8" w:rsidP="00782BE8">
      <w:pPr>
        <w:spacing w:line="360" w:lineRule="auto"/>
        <w:ind w:firstLineChars="200" w:firstLine="640"/>
        <w:rPr>
          <w:rFonts w:ascii="仿宋" w:eastAsia="仿宋" w:hAnsi="仿宋"/>
          <w:kern w:val="0"/>
          <w:sz w:val="32"/>
          <w:szCs w:val="24"/>
        </w:rPr>
      </w:pPr>
      <w:r w:rsidRPr="000270B5">
        <w:rPr>
          <w:rFonts w:ascii="仿宋" w:eastAsia="仿宋" w:hAnsi="仿宋" w:hint="eastAsia"/>
          <w:sz w:val="32"/>
          <w:szCs w:val="24"/>
        </w:rPr>
        <w:t>全国6家市疾控中心（2）和职防院所（4）具有原甲级资质，均参加了比对考核，参加率1</w:t>
      </w:r>
      <w:r w:rsidRPr="000270B5">
        <w:rPr>
          <w:rFonts w:ascii="仿宋" w:eastAsia="仿宋" w:hAnsi="仿宋"/>
          <w:sz w:val="32"/>
          <w:szCs w:val="24"/>
        </w:rPr>
        <w:t>00</w:t>
      </w:r>
      <w:r w:rsidRPr="000270B5">
        <w:rPr>
          <w:rFonts w:ascii="仿宋" w:eastAsia="仿宋" w:hAnsi="仿宋" w:hint="eastAsia"/>
          <w:sz w:val="32"/>
          <w:szCs w:val="24"/>
        </w:rPr>
        <w:t>%。</w:t>
      </w:r>
    </w:p>
    <w:p w:rsidR="00383C8F" w:rsidRPr="00705A70" w:rsidRDefault="00C57BD8" w:rsidP="00782BE8">
      <w:pPr>
        <w:spacing w:line="360" w:lineRule="auto"/>
        <w:ind w:firstLineChars="200" w:firstLine="640"/>
        <w:rPr>
          <w:rFonts w:ascii="楷体" w:eastAsia="楷体" w:hAnsi="楷体"/>
          <w:sz w:val="32"/>
          <w:szCs w:val="24"/>
        </w:rPr>
      </w:pPr>
      <w:bookmarkStart w:id="4" w:name="_Toc14797"/>
      <w:r w:rsidRPr="00705A70">
        <w:rPr>
          <w:rFonts w:ascii="楷体" w:eastAsia="楷体" w:hAnsi="楷体" w:hint="eastAsia"/>
          <w:sz w:val="32"/>
          <w:szCs w:val="24"/>
        </w:rPr>
        <w:t>（四）第三方技术服务机构</w:t>
      </w:r>
      <w:r w:rsidRPr="00705A70">
        <w:rPr>
          <w:rFonts w:ascii="楷体" w:eastAsia="楷体" w:hAnsi="楷体"/>
          <w:sz w:val="32"/>
          <w:szCs w:val="24"/>
        </w:rPr>
        <w:t>参加情况</w:t>
      </w:r>
      <w:bookmarkEnd w:id="4"/>
    </w:p>
    <w:p w:rsidR="00383C8F" w:rsidRPr="000270B5" w:rsidRDefault="00C57BD8" w:rsidP="00705A70">
      <w:pPr>
        <w:spacing w:line="360" w:lineRule="auto"/>
        <w:ind w:firstLineChars="200" w:firstLine="640"/>
        <w:rPr>
          <w:rFonts w:ascii="仿宋" w:eastAsia="仿宋" w:hAnsi="仿宋"/>
          <w:sz w:val="32"/>
          <w:szCs w:val="24"/>
        </w:rPr>
      </w:pPr>
      <w:r w:rsidRPr="000270B5">
        <w:rPr>
          <w:rFonts w:ascii="仿宋" w:eastAsia="仿宋" w:hAnsi="仿宋"/>
          <w:sz w:val="32"/>
          <w:szCs w:val="24"/>
        </w:rPr>
        <w:t>全国原甲级</w:t>
      </w:r>
      <w:r w:rsidRPr="000270B5">
        <w:rPr>
          <w:rFonts w:ascii="仿宋" w:eastAsia="仿宋" w:hAnsi="仿宋" w:hint="eastAsia"/>
          <w:sz w:val="32"/>
          <w:szCs w:val="24"/>
        </w:rPr>
        <w:t>资质</w:t>
      </w:r>
      <w:r w:rsidRPr="000270B5">
        <w:rPr>
          <w:rFonts w:ascii="仿宋" w:eastAsia="仿宋" w:hAnsi="仿宋"/>
          <w:sz w:val="32"/>
          <w:szCs w:val="24"/>
        </w:rPr>
        <w:t>第三方技术服务机构51家</w:t>
      </w:r>
      <w:r w:rsidRPr="000270B5">
        <w:rPr>
          <w:rFonts w:ascii="仿宋" w:eastAsia="仿宋" w:hAnsi="仿宋" w:hint="eastAsia"/>
          <w:sz w:val="32"/>
          <w:szCs w:val="24"/>
        </w:rPr>
        <w:t>，均参加了比对，参加率1</w:t>
      </w:r>
      <w:r w:rsidRPr="000270B5">
        <w:rPr>
          <w:rFonts w:ascii="仿宋" w:eastAsia="仿宋" w:hAnsi="仿宋"/>
          <w:sz w:val="32"/>
          <w:szCs w:val="24"/>
        </w:rPr>
        <w:t>00</w:t>
      </w:r>
      <w:r w:rsidRPr="000270B5">
        <w:rPr>
          <w:rFonts w:ascii="仿宋" w:eastAsia="仿宋" w:hAnsi="仿宋" w:hint="eastAsia"/>
          <w:sz w:val="32"/>
          <w:szCs w:val="24"/>
        </w:rPr>
        <w:t>%</w:t>
      </w:r>
      <w:r w:rsidRPr="000270B5">
        <w:rPr>
          <w:rFonts w:ascii="仿宋" w:eastAsia="仿宋" w:hAnsi="仿宋"/>
          <w:sz w:val="32"/>
          <w:szCs w:val="24"/>
        </w:rPr>
        <w:t xml:space="preserve"> </w:t>
      </w:r>
      <w:r w:rsidRPr="000270B5">
        <w:rPr>
          <w:rFonts w:ascii="仿宋" w:eastAsia="仿宋" w:hAnsi="仿宋" w:hint="eastAsia"/>
          <w:sz w:val="32"/>
          <w:szCs w:val="24"/>
        </w:rPr>
        <w:t>。</w:t>
      </w:r>
    </w:p>
    <w:p w:rsidR="00383C8F" w:rsidRPr="00806F6F" w:rsidRDefault="00C57BD8" w:rsidP="00782BE8">
      <w:pPr>
        <w:pStyle w:val="a4"/>
        <w:spacing w:line="360" w:lineRule="auto"/>
        <w:ind w:right="210" w:firstLine="640"/>
        <w:rPr>
          <w:rFonts w:ascii="黑体" w:eastAsia="黑体" w:hAnsi="黑体"/>
          <w:bCs/>
          <w:sz w:val="32"/>
          <w:szCs w:val="24"/>
        </w:rPr>
      </w:pPr>
      <w:r w:rsidRPr="00806F6F">
        <w:rPr>
          <w:rFonts w:ascii="黑体" w:eastAsia="黑体" w:hAnsi="黑体" w:hint="eastAsia"/>
          <w:bCs/>
          <w:sz w:val="32"/>
          <w:szCs w:val="24"/>
        </w:rPr>
        <w:t>五、比对结果评定情况</w:t>
      </w:r>
    </w:p>
    <w:p w:rsidR="00383C8F" w:rsidRPr="00705A70" w:rsidRDefault="00C57BD8" w:rsidP="00782BE8">
      <w:pPr>
        <w:pStyle w:val="a9"/>
        <w:spacing w:line="360" w:lineRule="auto"/>
        <w:ind w:firstLineChars="200" w:firstLine="640"/>
        <w:rPr>
          <w:rFonts w:ascii="楷体" w:eastAsia="楷体" w:hAnsi="楷体"/>
        </w:rPr>
      </w:pPr>
      <w:bookmarkStart w:id="5" w:name="_Toc20497"/>
      <w:r w:rsidRPr="00705A70">
        <w:rPr>
          <w:rFonts w:ascii="楷体" w:eastAsia="楷体" w:hAnsi="楷体"/>
        </w:rPr>
        <w:t>（一）总体综合评定情况</w:t>
      </w:r>
      <w:bookmarkEnd w:id="5"/>
    </w:p>
    <w:p w:rsidR="00383C8F" w:rsidRPr="000270B5" w:rsidRDefault="00C57BD8" w:rsidP="00C01BDB">
      <w:pPr>
        <w:pStyle w:val="a4"/>
        <w:spacing w:line="360" w:lineRule="auto"/>
        <w:ind w:firstLine="640"/>
        <w:rPr>
          <w:rFonts w:ascii="仿宋" w:eastAsia="仿宋" w:hAnsi="仿宋"/>
          <w:sz w:val="32"/>
          <w:szCs w:val="24"/>
        </w:rPr>
      </w:pPr>
      <w:r w:rsidRPr="000270B5">
        <w:rPr>
          <w:rFonts w:ascii="仿宋" w:eastAsia="仿宋" w:hAnsi="仿宋" w:cs="Times New Roman"/>
          <w:sz w:val="32"/>
          <w:szCs w:val="24"/>
        </w:rPr>
        <w:t>全国</w:t>
      </w:r>
      <w:r w:rsidRPr="000270B5">
        <w:rPr>
          <w:rFonts w:ascii="仿宋" w:eastAsia="仿宋" w:hAnsi="仿宋" w:cs="Times New Roman" w:hint="eastAsia"/>
          <w:color w:val="000000"/>
          <w:spacing w:val="10"/>
          <w:kern w:val="0"/>
          <w:sz w:val="32"/>
          <w:szCs w:val="24"/>
        </w:rPr>
        <w:t>省市</w:t>
      </w:r>
      <w:r w:rsidRPr="000270B5">
        <w:rPr>
          <w:rFonts w:ascii="仿宋" w:eastAsia="仿宋" w:hAnsi="仿宋" w:cs="Times New Roman" w:hint="eastAsia"/>
          <w:sz w:val="32"/>
          <w:szCs w:val="24"/>
        </w:rPr>
        <w:t>疾控中心、职防院</w:t>
      </w:r>
      <w:r w:rsidRPr="000270B5">
        <w:rPr>
          <w:rFonts w:ascii="仿宋" w:eastAsia="仿宋" w:hAnsi="仿宋" w:cs="Times New Roman"/>
          <w:color w:val="000000"/>
          <w:spacing w:val="10"/>
          <w:kern w:val="0"/>
          <w:sz w:val="32"/>
          <w:szCs w:val="24"/>
        </w:rPr>
        <w:t>和第三方技术服务机构</w:t>
      </w:r>
      <w:r w:rsidRPr="000270B5">
        <w:rPr>
          <w:rFonts w:ascii="仿宋" w:eastAsia="仿宋" w:hAnsi="仿宋" w:cs="Times New Roman" w:hint="eastAsia"/>
          <w:color w:val="000000"/>
          <w:spacing w:val="10"/>
          <w:kern w:val="0"/>
          <w:sz w:val="32"/>
          <w:szCs w:val="24"/>
        </w:rPr>
        <w:t>（原甲级）</w:t>
      </w:r>
      <w:r w:rsidRPr="000270B5">
        <w:rPr>
          <w:rFonts w:ascii="仿宋" w:eastAsia="仿宋" w:hAnsi="仿宋"/>
          <w:color w:val="000000"/>
          <w:spacing w:val="10"/>
          <w:kern w:val="0"/>
          <w:sz w:val="32"/>
          <w:szCs w:val="24"/>
        </w:rPr>
        <w:t>参加比对</w:t>
      </w:r>
      <w:r w:rsidRPr="000270B5">
        <w:rPr>
          <w:rFonts w:ascii="仿宋" w:eastAsia="仿宋" w:hAnsi="仿宋" w:cs="Times New Roman" w:hint="eastAsia"/>
          <w:sz w:val="32"/>
          <w:szCs w:val="24"/>
        </w:rPr>
        <w:t>共</w:t>
      </w:r>
      <w:r w:rsidRPr="000270B5">
        <w:rPr>
          <w:rFonts w:ascii="仿宋" w:eastAsia="仿宋" w:hAnsi="仿宋"/>
          <w:color w:val="000000"/>
          <w:spacing w:val="10"/>
          <w:kern w:val="0"/>
          <w:sz w:val="32"/>
          <w:szCs w:val="24"/>
        </w:rPr>
        <w:t>有</w:t>
      </w:r>
      <w:r w:rsidRPr="000270B5">
        <w:rPr>
          <w:rFonts w:ascii="仿宋" w:eastAsia="仿宋" w:hAnsi="仿宋" w:cs="Times New Roman"/>
          <w:color w:val="000000"/>
          <w:spacing w:val="10"/>
          <w:kern w:val="0"/>
          <w:sz w:val="32"/>
          <w:szCs w:val="24"/>
        </w:rPr>
        <w:t>95家</w:t>
      </w:r>
      <w:r w:rsidRPr="000270B5">
        <w:rPr>
          <w:rFonts w:ascii="仿宋" w:eastAsia="仿宋" w:hAnsi="仿宋" w:cs="Times New Roman" w:hint="eastAsia"/>
          <w:color w:val="000000"/>
          <w:spacing w:val="10"/>
          <w:kern w:val="0"/>
          <w:sz w:val="32"/>
          <w:szCs w:val="24"/>
        </w:rPr>
        <w:t>（不包含</w:t>
      </w:r>
      <w:r w:rsidRPr="000270B5">
        <w:rPr>
          <w:rFonts w:ascii="仿宋" w:eastAsia="仿宋" w:hAnsi="仿宋" w:cs="Times New Roman"/>
          <w:kern w:val="0"/>
          <w:sz w:val="32"/>
          <w:szCs w:val="24"/>
        </w:rPr>
        <w:t>国家卫生健康委职业安全卫生研究中心</w:t>
      </w:r>
      <w:r w:rsidRPr="000270B5">
        <w:rPr>
          <w:rFonts w:ascii="仿宋" w:eastAsia="仿宋" w:hAnsi="仿宋" w:cs="Times New Roman" w:hint="eastAsia"/>
          <w:color w:val="000000"/>
          <w:spacing w:val="10"/>
          <w:kern w:val="0"/>
          <w:sz w:val="32"/>
          <w:szCs w:val="24"/>
        </w:rPr>
        <w:t>）</w:t>
      </w:r>
      <w:r w:rsidRPr="000270B5">
        <w:rPr>
          <w:rFonts w:ascii="仿宋" w:eastAsia="仿宋" w:hAnsi="仿宋"/>
          <w:color w:val="000000"/>
          <w:spacing w:val="10"/>
          <w:kern w:val="0"/>
          <w:sz w:val="32"/>
          <w:szCs w:val="24"/>
        </w:rPr>
        <w:t>，其中</w:t>
      </w:r>
      <w:r w:rsidRPr="000270B5">
        <w:rPr>
          <w:rFonts w:ascii="仿宋" w:eastAsia="仿宋" w:hAnsi="仿宋"/>
          <w:sz w:val="32"/>
          <w:szCs w:val="24"/>
        </w:rPr>
        <w:t>72家综合</w:t>
      </w:r>
      <w:r w:rsidRPr="000270B5">
        <w:rPr>
          <w:rFonts w:ascii="仿宋" w:eastAsia="仿宋" w:hAnsi="仿宋"/>
          <w:kern w:val="0"/>
          <w:sz w:val="32"/>
          <w:szCs w:val="24"/>
        </w:rPr>
        <w:t>评定</w:t>
      </w:r>
      <w:r w:rsidRPr="000270B5">
        <w:rPr>
          <w:rFonts w:ascii="仿宋" w:eastAsia="仿宋" w:hAnsi="仿宋"/>
          <w:sz w:val="32"/>
          <w:szCs w:val="24"/>
        </w:rPr>
        <w:t>结果为优秀，优秀率为75.8%；15家综合</w:t>
      </w:r>
      <w:r w:rsidRPr="000270B5">
        <w:rPr>
          <w:rFonts w:ascii="仿宋" w:eastAsia="仿宋" w:hAnsi="仿宋"/>
          <w:kern w:val="0"/>
          <w:sz w:val="32"/>
          <w:szCs w:val="24"/>
        </w:rPr>
        <w:t>评定</w:t>
      </w:r>
      <w:r w:rsidRPr="000270B5">
        <w:rPr>
          <w:rFonts w:ascii="仿宋" w:eastAsia="仿宋" w:hAnsi="仿宋"/>
          <w:sz w:val="32"/>
          <w:szCs w:val="24"/>
        </w:rPr>
        <w:t>结果为合格，合格率为15.7%；</w:t>
      </w:r>
      <w:r w:rsidRPr="000270B5">
        <w:rPr>
          <w:rFonts w:ascii="仿宋" w:eastAsia="仿宋" w:hAnsi="仿宋" w:hint="eastAsia"/>
          <w:sz w:val="32"/>
          <w:szCs w:val="24"/>
        </w:rPr>
        <w:t>总</w:t>
      </w:r>
      <w:r w:rsidRPr="000270B5">
        <w:rPr>
          <w:rFonts w:ascii="仿宋" w:eastAsia="仿宋" w:hAnsi="仿宋"/>
          <w:sz w:val="32"/>
          <w:szCs w:val="24"/>
        </w:rPr>
        <w:t>合格率为91.4%；8家综合</w:t>
      </w:r>
      <w:r w:rsidRPr="000270B5">
        <w:rPr>
          <w:rFonts w:ascii="仿宋" w:eastAsia="仿宋" w:hAnsi="仿宋"/>
          <w:kern w:val="0"/>
          <w:sz w:val="32"/>
          <w:szCs w:val="24"/>
        </w:rPr>
        <w:t>评定</w:t>
      </w:r>
      <w:r w:rsidRPr="000270B5">
        <w:rPr>
          <w:rFonts w:ascii="仿宋" w:eastAsia="仿宋" w:hAnsi="仿宋"/>
          <w:sz w:val="32"/>
          <w:szCs w:val="24"/>
        </w:rPr>
        <w:t>结果为不合格，不合格率为8.4%。具体情况见表5。</w:t>
      </w:r>
    </w:p>
    <w:p w:rsidR="00383C8F"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rPr>
        <w:t>1. 疾控中心和职防院总体综合评定情况</w:t>
      </w:r>
    </w:p>
    <w:p w:rsidR="00383C8F" w:rsidRPr="000270B5" w:rsidRDefault="00C57BD8" w:rsidP="00705A70">
      <w:pPr>
        <w:pStyle w:val="a4"/>
        <w:spacing w:line="360" w:lineRule="auto"/>
        <w:ind w:right="210" w:firstLine="640"/>
        <w:rPr>
          <w:rFonts w:ascii="仿宋" w:eastAsia="仿宋" w:hAnsi="仿宋"/>
          <w:sz w:val="32"/>
          <w:szCs w:val="24"/>
        </w:rPr>
      </w:pPr>
      <w:r w:rsidRPr="000270B5">
        <w:rPr>
          <w:rFonts w:ascii="仿宋" w:eastAsia="仿宋" w:hAnsi="仿宋"/>
          <w:sz w:val="32"/>
          <w:szCs w:val="24"/>
        </w:rPr>
        <w:lastRenderedPageBreak/>
        <w:t>疾控中心和职防院</w:t>
      </w:r>
      <w:r w:rsidRPr="000270B5">
        <w:rPr>
          <w:rFonts w:ascii="仿宋" w:eastAsia="仿宋" w:hAnsi="仿宋" w:hint="eastAsia"/>
          <w:kern w:val="0"/>
          <w:sz w:val="32"/>
          <w:szCs w:val="24"/>
        </w:rPr>
        <w:t>4</w:t>
      </w:r>
      <w:r w:rsidRPr="000270B5">
        <w:rPr>
          <w:rFonts w:ascii="仿宋" w:eastAsia="仿宋" w:hAnsi="仿宋"/>
          <w:kern w:val="0"/>
          <w:sz w:val="32"/>
          <w:szCs w:val="24"/>
        </w:rPr>
        <w:t>4</w:t>
      </w:r>
      <w:r w:rsidRPr="000270B5">
        <w:rPr>
          <w:rFonts w:ascii="仿宋" w:eastAsia="仿宋" w:hAnsi="仿宋"/>
          <w:sz w:val="32"/>
          <w:szCs w:val="24"/>
        </w:rPr>
        <w:t>家，其中30家综合</w:t>
      </w:r>
      <w:r w:rsidRPr="000270B5">
        <w:rPr>
          <w:rFonts w:ascii="仿宋" w:eastAsia="仿宋" w:hAnsi="仿宋"/>
          <w:kern w:val="0"/>
          <w:sz w:val="32"/>
          <w:szCs w:val="24"/>
        </w:rPr>
        <w:t>评定</w:t>
      </w:r>
      <w:r w:rsidRPr="000270B5">
        <w:rPr>
          <w:rFonts w:ascii="仿宋" w:eastAsia="仿宋" w:hAnsi="仿宋"/>
          <w:sz w:val="32"/>
          <w:szCs w:val="24"/>
        </w:rPr>
        <w:t>为优秀，优秀率为68.2</w:t>
      </w:r>
      <w:r w:rsidRPr="000270B5">
        <w:rPr>
          <w:rFonts w:ascii="仿宋" w:eastAsia="仿宋" w:hAnsi="仿宋" w:hint="eastAsia"/>
          <w:sz w:val="32"/>
          <w:szCs w:val="24"/>
        </w:rPr>
        <w:t>%</w:t>
      </w:r>
      <w:r w:rsidRPr="000270B5">
        <w:rPr>
          <w:rFonts w:ascii="仿宋" w:eastAsia="仿宋" w:hAnsi="仿宋"/>
          <w:sz w:val="32"/>
          <w:szCs w:val="24"/>
        </w:rPr>
        <w:t>，</w:t>
      </w:r>
      <w:r w:rsidRPr="000270B5">
        <w:rPr>
          <w:rFonts w:ascii="仿宋" w:eastAsia="仿宋" w:hAnsi="仿宋" w:hint="eastAsia"/>
          <w:sz w:val="32"/>
          <w:szCs w:val="24"/>
        </w:rPr>
        <w:t>总</w:t>
      </w:r>
      <w:r w:rsidRPr="000270B5">
        <w:rPr>
          <w:rFonts w:ascii="仿宋" w:eastAsia="仿宋" w:hAnsi="仿宋"/>
          <w:sz w:val="32"/>
          <w:szCs w:val="24"/>
        </w:rPr>
        <w:t>合格率88.7%。38家省级疾控和职防院，27家综合</w:t>
      </w:r>
      <w:r w:rsidRPr="000270B5">
        <w:rPr>
          <w:rFonts w:ascii="仿宋" w:eastAsia="仿宋" w:hAnsi="仿宋"/>
          <w:kern w:val="0"/>
          <w:sz w:val="32"/>
          <w:szCs w:val="24"/>
        </w:rPr>
        <w:t>评定</w:t>
      </w:r>
      <w:r w:rsidRPr="000270B5">
        <w:rPr>
          <w:rFonts w:ascii="仿宋" w:eastAsia="仿宋" w:hAnsi="仿宋"/>
          <w:sz w:val="32"/>
          <w:szCs w:val="24"/>
        </w:rPr>
        <w:t>结果为优秀，优秀率为71.1%，</w:t>
      </w:r>
      <w:r w:rsidRPr="000270B5">
        <w:rPr>
          <w:rFonts w:ascii="仿宋" w:eastAsia="仿宋" w:hAnsi="仿宋" w:hint="eastAsia"/>
          <w:sz w:val="32"/>
          <w:szCs w:val="24"/>
        </w:rPr>
        <w:t>总</w:t>
      </w:r>
      <w:r w:rsidRPr="000270B5">
        <w:rPr>
          <w:rFonts w:ascii="仿宋" w:eastAsia="仿宋" w:hAnsi="仿宋"/>
          <w:sz w:val="32"/>
          <w:szCs w:val="24"/>
        </w:rPr>
        <w:t>合格率86.8%</w:t>
      </w:r>
      <w:r w:rsidRPr="000270B5">
        <w:rPr>
          <w:rFonts w:ascii="仿宋" w:eastAsia="仿宋" w:hAnsi="仿宋" w:hint="eastAsia"/>
          <w:sz w:val="32"/>
          <w:szCs w:val="24"/>
        </w:rPr>
        <w:t>；</w:t>
      </w:r>
      <w:r w:rsidRPr="000270B5">
        <w:rPr>
          <w:rFonts w:ascii="仿宋" w:eastAsia="仿宋" w:hAnsi="仿宋"/>
          <w:sz w:val="32"/>
          <w:szCs w:val="24"/>
        </w:rPr>
        <w:t>38</w:t>
      </w:r>
      <w:r w:rsidRPr="000270B5">
        <w:rPr>
          <w:rFonts w:ascii="仿宋" w:eastAsia="仿宋" w:hAnsi="仿宋" w:hint="eastAsia"/>
          <w:sz w:val="32"/>
          <w:szCs w:val="24"/>
        </w:rPr>
        <w:t>家省级机构中具有原甲级资质单位</w:t>
      </w:r>
      <w:r w:rsidRPr="000270B5">
        <w:rPr>
          <w:rFonts w:ascii="仿宋" w:eastAsia="仿宋" w:hAnsi="仿宋"/>
          <w:sz w:val="32"/>
          <w:szCs w:val="24"/>
        </w:rPr>
        <w:t>24</w:t>
      </w:r>
      <w:r w:rsidRPr="000270B5">
        <w:rPr>
          <w:rFonts w:ascii="仿宋" w:eastAsia="仿宋" w:hAnsi="仿宋" w:hint="eastAsia"/>
          <w:sz w:val="32"/>
          <w:szCs w:val="24"/>
        </w:rPr>
        <w:t>家，其中1</w:t>
      </w:r>
      <w:r w:rsidRPr="000270B5">
        <w:rPr>
          <w:rFonts w:ascii="仿宋" w:eastAsia="仿宋" w:hAnsi="仿宋"/>
          <w:sz w:val="32"/>
          <w:szCs w:val="24"/>
        </w:rPr>
        <w:t>8</w:t>
      </w:r>
      <w:r w:rsidRPr="000270B5">
        <w:rPr>
          <w:rFonts w:ascii="仿宋" w:eastAsia="仿宋" w:hAnsi="仿宋" w:hint="eastAsia"/>
          <w:sz w:val="32"/>
          <w:szCs w:val="24"/>
        </w:rPr>
        <w:t>家</w:t>
      </w:r>
      <w:r w:rsidRPr="000270B5">
        <w:rPr>
          <w:rFonts w:ascii="仿宋" w:eastAsia="仿宋" w:hAnsi="仿宋" w:hint="eastAsia"/>
          <w:color w:val="000000"/>
          <w:spacing w:val="10"/>
          <w:kern w:val="0"/>
          <w:sz w:val="32"/>
          <w:szCs w:val="24"/>
        </w:rPr>
        <w:t xml:space="preserve"> </w:t>
      </w:r>
      <w:r w:rsidRPr="000270B5">
        <w:rPr>
          <w:rFonts w:ascii="仿宋" w:eastAsia="仿宋" w:hAnsi="仿宋"/>
          <w:sz w:val="32"/>
          <w:szCs w:val="24"/>
        </w:rPr>
        <w:t>综合</w:t>
      </w:r>
      <w:r w:rsidRPr="000270B5">
        <w:rPr>
          <w:rFonts w:ascii="仿宋" w:eastAsia="仿宋" w:hAnsi="仿宋"/>
          <w:kern w:val="0"/>
          <w:sz w:val="32"/>
          <w:szCs w:val="24"/>
        </w:rPr>
        <w:t>评定</w:t>
      </w:r>
      <w:r w:rsidRPr="000270B5">
        <w:rPr>
          <w:rFonts w:ascii="仿宋" w:eastAsia="仿宋" w:hAnsi="仿宋"/>
          <w:sz w:val="32"/>
          <w:szCs w:val="24"/>
        </w:rPr>
        <w:t>结果为优秀</w:t>
      </w:r>
      <w:r w:rsidRPr="000270B5">
        <w:rPr>
          <w:rFonts w:ascii="仿宋" w:eastAsia="仿宋" w:hAnsi="仿宋" w:hint="eastAsia"/>
          <w:sz w:val="32"/>
          <w:szCs w:val="24"/>
        </w:rPr>
        <w:t>，优秀率7</w:t>
      </w:r>
      <w:r w:rsidRPr="000270B5">
        <w:rPr>
          <w:rFonts w:ascii="仿宋" w:eastAsia="仿宋" w:hAnsi="仿宋"/>
          <w:sz w:val="32"/>
          <w:szCs w:val="24"/>
        </w:rPr>
        <w:t>5</w:t>
      </w:r>
      <w:r w:rsidRPr="000270B5">
        <w:rPr>
          <w:rFonts w:ascii="仿宋" w:eastAsia="仿宋" w:hAnsi="仿宋" w:hint="eastAsia"/>
          <w:sz w:val="32"/>
          <w:szCs w:val="24"/>
        </w:rPr>
        <w:t>%，总合格率8</w:t>
      </w:r>
      <w:r w:rsidRPr="000270B5">
        <w:rPr>
          <w:rFonts w:ascii="仿宋" w:eastAsia="仿宋" w:hAnsi="仿宋"/>
          <w:sz w:val="32"/>
          <w:szCs w:val="24"/>
        </w:rPr>
        <w:t>7.5</w:t>
      </w:r>
      <w:r w:rsidRPr="000270B5">
        <w:rPr>
          <w:rFonts w:ascii="仿宋" w:eastAsia="仿宋" w:hAnsi="仿宋" w:hint="eastAsia"/>
          <w:sz w:val="32"/>
          <w:szCs w:val="24"/>
        </w:rPr>
        <w:t>%。</w:t>
      </w:r>
      <w:r w:rsidRPr="000270B5">
        <w:rPr>
          <w:rFonts w:ascii="仿宋" w:eastAsia="仿宋" w:hAnsi="仿宋"/>
          <w:sz w:val="32"/>
          <w:szCs w:val="24"/>
        </w:rPr>
        <w:t>6家</w:t>
      </w:r>
      <w:r w:rsidRPr="000270B5">
        <w:rPr>
          <w:rFonts w:ascii="仿宋" w:eastAsia="仿宋" w:hAnsi="仿宋"/>
          <w:color w:val="000000"/>
          <w:spacing w:val="10"/>
          <w:kern w:val="0"/>
          <w:sz w:val="32"/>
          <w:szCs w:val="24"/>
        </w:rPr>
        <w:t>市级疾控和职防院</w:t>
      </w:r>
      <w:r w:rsidRPr="000270B5">
        <w:rPr>
          <w:rFonts w:ascii="仿宋" w:eastAsia="仿宋" w:hAnsi="仿宋" w:hint="eastAsia"/>
          <w:color w:val="000000"/>
          <w:spacing w:val="10"/>
          <w:kern w:val="0"/>
          <w:sz w:val="32"/>
          <w:szCs w:val="24"/>
        </w:rPr>
        <w:t>（原甲级资质）</w:t>
      </w:r>
      <w:r w:rsidRPr="000270B5">
        <w:rPr>
          <w:rFonts w:ascii="仿宋" w:eastAsia="仿宋" w:hAnsi="仿宋"/>
          <w:sz w:val="32"/>
          <w:szCs w:val="24"/>
        </w:rPr>
        <w:t>，3家综合</w:t>
      </w:r>
      <w:r w:rsidRPr="000270B5">
        <w:rPr>
          <w:rFonts w:ascii="仿宋" w:eastAsia="仿宋" w:hAnsi="仿宋"/>
          <w:kern w:val="0"/>
          <w:sz w:val="32"/>
          <w:szCs w:val="24"/>
        </w:rPr>
        <w:t>评定</w:t>
      </w:r>
      <w:r w:rsidRPr="000270B5">
        <w:rPr>
          <w:rFonts w:ascii="仿宋" w:eastAsia="仿宋" w:hAnsi="仿宋"/>
          <w:sz w:val="32"/>
          <w:szCs w:val="24"/>
        </w:rPr>
        <w:t>结果为优秀，优秀率为50%，</w:t>
      </w:r>
      <w:r w:rsidRPr="000270B5">
        <w:rPr>
          <w:rFonts w:ascii="仿宋" w:eastAsia="仿宋" w:hAnsi="仿宋" w:hint="eastAsia"/>
          <w:sz w:val="32"/>
          <w:szCs w:val="24"/>
        </w:rPr>
        <w:t>总</w:t>
      </w:r>
      <w:r w:rsidRPr="000270B5">
        <w:rPr>
          <w:rFonts w:ascii="仿宋" w:eastAsia="仿宋" w:hAnsi="仿宋"/>
          <w:sz w:val="32"/>
          <w:szCs w:val="24"/>
        </w:rPr>
        <w:t>合格率100%。</w:t>
      </w:r>
    </w:p>
    <w:p w:rsidR="00383C8F" w:rsidRPr="000270B5" w:rsidRDefault="00C57BD8" w:rsidP="00782BE8">
      <w:pPr>
        <w:pStyle w:val="a4"/>
        <w:spacing w:line="360" w:lineRule="auto"/>
        <w:ind w:right="210" w:firstLine="640"/>
        <w:rPr>
          <w:rFonts w:ascii="仿宋" w:eastAsia="仿宋" w:hAnsi="仿宋"/>
          <w:color w:val="000000"/>
          <w:spacing w:val="10"/>
          <w:kern w:val="0"/>
          <w:sz w:val="32"/>
          <w:szCs w:val="24"/>
        </w:rPr>
      </w:pPr>
      <w:r w:rsidRPr="000270B5">
        <w:rPr>
          <w:rFonts w:ascii="仿宋" w:eastAsia="仿宋" w:hAnsi="仿宋" w:hint="eastAsia"/>
          <w:sz w:val="32"/>
          <w:szCs w:val="24"/>
        </w:rPr>
        <w:t>2</w:t>
      </w:r>
      <w:r w:rsidRPr="000270B5">
        <w:rPr>
          <w:rFonts w:ascii="仿宋" w:eastAsia="仿宋" w:hAnsi="仿宋"/>
          <w:sz w:val="32"/>
          <w:szCs w:val="24"/>
        </w:rPr>
        <w:t>. 第三方技术服务机构综合评定情况</w:t>
      </w:r>
      <w:r w:rsidRPr="000270B5">
        <w:rPr>
          <w:rFonts w:ascii="仿宋" w:eastAsia="仿宋" w:hAnsi="仿宋"/>
          <w:color w:val="000000"/>
          <w:spacing w:val="10"/>
          <w:kern w:val="0"/>
          <w:sz w:val="32"/>
          <w:szCs w:val="24"/>
        </w:rPr>
        <w:t xml:space="preserve"> </w:t>
      </w:r>
    </w:p>
    <w:p w:rsidR="00383C8F" w:rsidRPr="00782BE8" w:rsidRDefault="00C57BD8" w:rsidP="00782BE8">
      <w:pPr>
        <w:pStyle w:val="a4"/>
        <w:spacing w:line="360" w:lineRule="auto"/>
        <w:ind w:firstLine="640"/>
        <w:rPr>
          <w:rFonts w:ascii="仿宋" w:eastAsia="仿宋" w:hAnsi="仿宋"/>
          <w:sz w:val="32"/>
        </w:rPr>
      </w:pPr>
      <w:r w:rsidRPr="000270B5">
        <w:rPr>
          <w:rFonts w:ascii="仿宋" w:eastAsia="仿宋" w:hAnsi="仿宋"/>
          <w:sz w:val="32"/>
        </w:rPr>
        <w:t>第三方技术服务机构51家，其中42家综合</w:t>
      </w:r>
      <w:r w:rsidRPr="000270B5">
        <w:rPr>
          <w:rFonts w:ascii="仿宋" w:eastAsia="仿宋" w:hAnsi="仿宋"/>
          <w:kern w:val="0"/>
          <w:sz w:val="32"/>
        </w:rPr>
        <w:t>评定</w:t>
      </w:r>
      <w:r w:rsidRPr="000270B5">
        <w:rPr>
          <w:rFonts w:ascii="仿宋" w:eastAsia="仿宋" w:hAnsi="仿宋"/>
          <w:sz w:val="32"/>
        </w:rPr>
        <w:t>结果为优秀，优秀率为82.4%</w:t>
      </w:r>
      <w:r w:rsidRPr="000270B5">
        <w:rPr>
          <w:rFonts w:ascii="仿宋" w:eastAsia="仿宋" w:hAnsi="仿宋" w:hint="eastAsia"/>
          <w:sz w:val="32"/>
        </w:rPr>
        <w:t>，总</w:t>
      </w:r>
      <w:r w:rsidRPr="000270B5">
        <w:rPr>
          <w:rFonts w:ascii="仿宋" w:eastAsia="仿宋" w:hAnsi="仿宋"/>
          <w:sz w:val="32"/>
        </w:rPr>
        <w:t>合格率为94.2%</w:t>
      </w:r>
      <w:r w:rsidRPr="000270B5">
        <w:rPr>
          <w:rFonts w:ascii="仿宋" w:eastAsia="仿宋" w:hAnsi="仿宋" w:hint="eastAsia"/>
          <w:sz w:val="32"/>
        </w:rPr>
        <w:t>。</w:t>
      </w:r>
    </w:p>
    <w:p w:rsidR="00383C8F" w:rsidRPr="00090462" w:rsidRDefault="00C57BD8">
      <w:pPr>
        <w:pStyle w:val="a4"/>
        <w:spacing w:line="360" w:lineRule="auto"/>
        <w:ind w:right="210" w:firstLineChars="0" w:firstLine="0"/>
        <w:rPr>
          <w:rFonts w:ascii="仿宋" w:eastAsia="仿宋" w:hAnsi="仿宋"/>
          <w:color w:val="000000"/>
          <w:spacing w:val="10"/>
          <w:kern w:val="0"/>
          <w:sz w:val="24"/>
        </w:rPr>
      </w:pPr>
      <w:r w:rsidRPr="00090462">
        <w:rPr>
          <w:rFonts w:ascii="仿宋" w:eastAsia="仿宋" w:hAnsi="仿宋" w:hint="eastAsia"/>
          <w:b/>
          <w:bCs/>
          <w:color w:val="000000"/>
          <w:spacing w:val="10"/>
          <w:kern w:val="0"/>
          <w:sz w:val="24"/>
        </w:rPr>
        <w:t>表5</w:t>
      </w:r>
      <w:r w:rsidR="00782BE8">
        <w:rPr>
          <w:rFonts w:ascii="仿宋" w:eastAsia="仿宋" w:hAnsi="仿宋"/>
          <w:b/>
          <w:bCs/>
          <w:color w:val="000000"/>
          <w:spacing w:val="10"/>
          <w:kern w:val="0"/>
          <w:sz w:val="24"/>
        </w:rPr>
        <w:t xml:space="preserve">                </w:t>
      </w:r>
      <w:r w:rsidRPr="00090462">
        <w:rPr>
          <w:rFonts w:ascii="仿宋" w:eastAsia="仿宋" w:hAnsi="仿宋"/>
          <w:color w:val="000000"/>
          <w:spacing w:val="10"/>
          <w:kern w:val="0"/>
          <w:sz w:val="24"/>
        </w:rPr>
        <w:t xml:space="preserve">  </w:t>
      </w:r>
      <w:r w:rsidRPr="00090462">
        <w:rPr>
          <w:rStyle w:val="30"/>
          <w:rFonts w:ascii="仿宋" w:eastAsia="仿宋" w:hAnsi="仿宋"/>
          <w:sz w:val="24"/>
        </w:rPr>
        <w:t>各类机构</w:t>
      </w:r>
      <w:r w:rsidRPr="00090462">
        <w:rPr>
          <w:rFonts w:ascii="仿宋" w:eastAsia="仿宋" w:hAnsi="仿宋"/>
          <w:b/>
          <w:bCs/>
          <w:sz w:val="24"/>
        </w:rPr>
        <w:t>综合</w:t>
      </w:r>
      <w:r w:rsidRPr="00090462">
        <w:rPr>
          <w:rFonts w:ascii="仿宋" w:eastAsia="仿宋" w:hAnsi="仿宋"/>
          <w:b/>
          <w:bCs/>
          <w:kern w:val="0"/>
          <w:sz w:val="24"/>
        </w:rPr>
        <w:t>评定</w:t>
      </w:r>
      <w:r w:rsidRPr="00090462">
        <w:rPr>
          <w:rStyle w:val="30"/>
          <w:rFonts w:ascii="仿宋" w:eastAsia="仿宋" w:hAnsi="仿宋"/>
          <w:sz w:val="24"/>
        </w:rPr>
        <w:t>结果汇总</w:t>
      </w:r>
    </w:p>
    <w:tbl>
      <w:tblPr>
        <w:tblW w:w="8325" w:type="dxa"/>
        <w:tblLook w:val="04A0" w:firstRow="1" w:lastRow="0" w:firstColumn="1" w:lastColumn="0" w:noHBand="0" w:noVBand="1"/>
      </w:tblPr>
      <w:tblGrid>
        <w:gridCol w:w="1080"/>
        <w:gridCol w:w="1080"/>
        <w:gridCol w:w="1232"/>
        <w:gridCol w:w="928"/>
        <w:gridCol w:w="1335"/>
        <w:gridCol w:w="1335"/>
        <w:gridCol w:w="1335"/>
      </w:tblGrid>
      <w:tr w:rsidR="00383C8F" w:rsidRPr="00090462">
        <w:trPr>
          <w:trHeight w:hRule="exact" w:val="284"/>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序号</w:t>
            </w:r>
          </w:p>
        </w:tc>
        <w:tc>
          <w:tcPr>
            <w:tcW w:w="2312" w:type="dxa"/>
            <w:gridSpan w:val="2"/>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单位类型</w:t>
            </w:r>
          </w:p>
        </w:tc>
        <w:tc>
          <w:tcPr>
            <w:tcW w:w="928" w:type="dxa"/>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单位数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优秀数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合格数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不合格数</w:t>
            </w:r>
          </w:p>
        </w:tc>
      </w:tr>
      <w:tr w:rsidR="00383C8F" w:rsidRPr="00090462">
        <w:trPr>
          <w:trHeight w:hRule="exact" w:val="284"/>
        </w:trPr>
        <w:tc>
          <w:tcPr>
            <w:tcW w:w="1080"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2312" w:type="dxa"/>
            <w:gridSpan w:val="2"/>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928" w:type="dxa"/>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率</w:t>
            </w:r>
            <w:r w:rsidRPr="00090462">
              <w:rPr>
                <w:rFonts w:ascii="仿宋" w:eastAsia="仿宋" w:hAnsi="仿宋" w:cs="Times New Roman"/>
                <w:b/>
                <w:bCs/>
                <w:color w:val="000000"/>
                <w:kern w:val="0"/>
                <w:szCs w:val="21"/>
              </w:rPr>
              <w:t xml:space="preserve"> </w:t>
            </w:r>
          </w:p>
        </w:tc>
      </w:tr>
      <w:tr w:rsidR="00383C8F" w:rsidRPr="00090462">
        <w:trPr>
          <w:trHeight w:hRule="exact" w:val="284"/>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080" w:type="dxa"/>
            <w:vMerge w:val="restart"/>
            <w:tcBorders>
              <w:top w:val="single" w:sz="8" w:space="0" w:color="000000"/>
              <w:left w:val="nil"/>
              <w:right w:val="single" w:sz="8" w:space="0" w:color="000000"/>
            </w:tcBorders>
            <w:shd w:val="clear" w:color="auto" w:fill="auto"/>
            <w:vAlign w:val="center"/>
          </w:tcPr>
          <w:p w:rsidR="00383C8F" w:rsidRPr="00090462" w:rsidRDefault="00C57BD8">
            <w:pPr>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疾控中心和职防院</w:t>
            </w:r>
          </w:p>
        </w:tc>
        <w:tc>
          <w:tcPr>
            <w:tcW w:w="1232"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省级疾控和职防院</w:t>
            </w:r>
          </w:p>
        </w:tc>
        <w:tc>
          <w:tcPr>
            <w:tcW w:w="928"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38</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27</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w:t>
            </w:r>
          </w:p>
        </w:tc>
      </w:tr>
      <w:tr w:rsidR="00383C8F" w:rsidRPr="00090462">
        <w:trPr>
          <w:trHeight w:hRule="exact" w:val="284"/>
        </w:trPr>
        <w:tc>
          <w:tcPr>
            <w:tcW w:w="1080"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left w:val="nil"/>
              <w:right w:val="single" w:sz="8" w:space="0" w:color="000000"/>
            </w:tcBorders>
            <w:shd w:val="clear" w:color="auto" w:fill="auto"/>
            <w:vAlign w:val="center"/>
          </w:tcPr>
          <w:p w:rsidR="00383C8F" w:rsidRPr="00090462" w:rsidRDefault="00383C8F">
            <w:pPr>
              <w:widowControl/>
              <w:jc w:val="center"/>
              <w:rPr>
                <w:rFonts w:ascii="仿宋" w:eastAsia="仿宋" w:hAnsi="仿宋" w:cs="宋体"/>
                <w:color w:val="000000"/>
                <w:kern w:val="0"/>
                <w:szCs w:val="21"/>
              </w:rPr>
            </w:pPr>
          </w:p>
        </w:tc>
        <w:tc>
          <w:tcPr>
            <w:tcW w:w="1232"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928"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71.1%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15.8%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13.1%</w:t>
            </w:r>
          </w:p>
        </w:tc>
      </w:tr>
      <w:tr w:rsidR="00383C8F" w:rsidRPr="00090462">
        <w:trPr>
          <w:trHeight w:hRule="exact" w:val="284"/>
        </w:trPr>
        <w:tc>
          <w:tcPr>
            <w:tcW w:w="1080"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left w:val="nil"/>
              <w:right w:val="single" w:sz="8" w:space="0" w:color="000000"/>
            </w:tcBorders>
            <w:shd w:val="clear" w:color="auto" w:fill="auto"/>
            <w:noWrap/>
            <w:vAlign w:val="center"/>
          </w:tcPr>
          <w:p w:rsidR="00383C8F" w:rsidRPr="00090462" w:rsidRDefault="00383C8F">
            <w:pPr>
              <w:widowControl/>
              <w:jc w:val="center"/>
              <w:rPr>
                <w:rFonts w:ascii="仿宋" w:eastAsia="仿宋" w:hAnsi="仿宋" w:cs="宋体"/>
                <w:color w:val="000000"/>
                <w:kern w:val="0"/>
                <w:szCs w:val="21"/>
              </w:rPr>
            </w:pPr>
          </w:p>
        </w:tc>
        <w:tc>
          <w:tcPr>
            <w:tcW w:w="1232"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bookmarkStart w:id="6" w:name="_Hlk123908749"/>
            <w:r w:rsidRPr="00090462">
              <w:rPr>
                <w:rFonts w:ascii="仿宋" w:eastAsia="仿宋" w:hAnsi="仿宋" w:cs="宋体" w:hint="eastAsia"/>
                <w:color w:val="000000"/>
                <w:kern w:val="0"/>
                <w:szCs w:val="21"/>
              </w:rPr>
              <w:t>市级疾控和职防</w:t>
            </w:r>
            <w:bookmarkEnd w:id="6"/>
            <w:r w:rsidRPr="00090462">
              <w:rPr>
                <w:rFonts w:ascii="仿宋" w:eastAsia="仿宋" w:hAnsi="仿宋" w:cs="宋体" w:hint="eastAsia"/>
                <w:color w:val="000000"/>
                <w:kern w:val="0"/>
                <w:szCs w:val="21"/>
              </w:rPr>
              <w:t>院院院</w:t>
            </w:r>
          </w:p>
        </w:tc>
        <w:tc>
          <w:tcPr>
            <w:tcW w:w="928"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r>
      <w:tr w:rsidR="00383C8F" w:rsidRPr="00090462">
        <w:trPr>
          <w:trHeight w:hRule="exact" w:val="284"/>
        </w:trPr>
        <w:tc>
          <w:tcPr>
            <w:tcW w:w="1080"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left w:val="nil"/>
              <w:bottom w:val="single" w:sz="8" w:space="0" w:color="000000"/>
              <w:right w:val="single" w:sz="8" w:space="0" w:color="000000"/>
            </w:tcBorders>
            <w:shd w:val="clear" w:color="auto" w:fill="auto"/>
            <w:noWrap/>
            <w:vAlign w:val="center"/>
          </w:tcPr>
          <w:p w:rsidR="00383C8F" w:rsidRPr="00090462" w:rsidRDefault="00383C8F">
            <w:pPr>
              <w:widowControl/>
              <w:jc w:val="center"/>
              <w:rPr>
                <w:rFonts w:ascii="仿宋" w:eastAsia="仿宋" w:hAnsi="仿宋" w:cs="Times New Roman"/>
                <w:color w:val="000000"/>
                <w:kern w:val="0"/>
                <w:szCs w:val="21"/>
              </w:rPr>
            </w:pPr>
          </w:p>
        </w:tc>
        <w:tc>
          <w:tcPr>
            <w:tcW w:w="1232"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928"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50%</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50%</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0</w:t>
            </w:r>
          </w:p>
        </w:tc>
      </w:tr>
      <w:tr w:rsidR="00383C8F" w:rsidRPr="00090462">
        <w:trPr>
          <w:trHeight w:hRule="exact" w:val="284"/>
        </w:trPr>
        <w:tc>
          <w:tcPr>
            <w:tcW w:w="3392"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小计</w:t>
            </w:r>
          </w:p>
        </w:tc>
        <w:tc>
          <w:tcPr>
            <w:tcW w:w="928"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44</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w:t>
            </w:r>
          </w:p>
        </w:tc>
      </w:tr>
      <w:tr w:rsidR="00383C8F" w:rsidRPr="00090462">
        <w:trPr>
          <w:trHeight w:hRule="exact" w:val="284"/>
        </w:trPr>
        <w:tc>
          <w:tcPr>
            <w:tcW w:w="3392"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928"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68.2%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20.5%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11.3%</w:t>
            </w:r>
          </w:p>
        </w:tc>
      </w:tr>
      <w:tr w:rsidR="00383C8F" w:rsidRPr="00090462">
        <w:trPr>
          <w:trHeight w:hRule="exact" w:val="284"/>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2312" w:type="dxa"/>
            <w:gridSpan w:val="2"/>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第三方技术服务机构</w:t>
            </w:r>
          </w:p>
        </w:tc>
        <w:tc>
          <w:tcPr>
            <w:tcW w:w="928"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2312" w:type="dxa"/>
            <w:gridSpan w:val="2"/>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928"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82.4%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11.8%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5.8%</w:t>
            </w:r>
          </w:p>
        </w:tc>
      </w:tr>
      <w:tr w:rsidR="00383C8F" w:rsidRPr="00090462">
        <w:trPr>
          <w:trHeight w:hRule="exact" w:val="284"/>
        </w:trPr>
        <w:tc>
          <w:tcPr>
            <w:tcW w:w="3392"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合计</w:t>
            </w:r>
          </w:p>
        </w:tc>
        <w:tc>
          <w:tcPr>
            <w:tcW w:w="928"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72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8</w:t>
            </w:r>
          </w:p>
        </w:tc>
      </w:tr>
      <w:tr w:rsidR="00383C8F" w:rsidRPr="00090462">
        <w:trPr>
          <w:trHeight w:hRule="exact" w:val="284"/>
        </w:trPr>
        <w:tc>
          <w:tcPr>
            <w:tcW w:w="3392"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928"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75.8%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15.8%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8.4% </w:t>
            </w:r>
          </w:p>
        </w:tc>
      </w:tr>
    </w:tbl>
    <w:p w:rsidR="00383C8F" w:rsidRPr="000270B5" w:rsidRDefault="00C57BD8" w:rsidP="00782BE8">
      <w:pPr>
        <w:pStyle w:val="a4"/>
        <w:spacing w:line="360" w:lineRule="auto"/>
        <w:ind w:firstLine="640"/>
        <w:rPr>
          <w:rStyle w:val="30"/>
          <w:rFonts w:ascii="仿宋" w:eastAsia="仿宋" w:hAnsi="仿宋"/>
          <w:b w:val="0"/>
        </w:rPr>
      </w:pPr>
      <w:bookmarkStart w:id="7" w:name="_Toc12352"/>
      <w:r w:rsidRPr="000270B5">
        <w:rPr>
          <w:rStyle w:val="30"/>
          <w:rFonts w:ascii="仿宋" w:eastAsia="仿宋" w:hAnsi="仿宋" w:hint="eastAsia"/>
          <w:b w:val="0"/>
        </w:rPr>
        <w:t>3</w:t>
      </w:r>
      <w:r w:rsidRPr="000270B5">
        <w:rPr>
          <w:rStyle w:val="30"/>
          <w:rFonts w:ascii="仿宋" w:eastAsia="仿宋" w:hAnsi="仿宋"/>
          <w:b w:val="0"/>
        </w:rPr>
        <w:t xml:space="preserve">. </w:t>
      </w:r>
      <w:r w:rsidRPr="000270B5">
        <w:rPr>
          <w:rStyle w:val="30"/>
          <w:rFonts w:ascii="仿宋" w:eastAsia="仿宋" w:hAnsi="仿宋" w:hint="eastAsia"/>
          <w:b w:val="0"/>
        </w:rPr>
        <w:t>原甲级技术服务机构综合评定情况</w:t>
      </w:r>
    </w:p>
    <w:p w:rsidR="00383C8F" w:rsidRPr="000270B5" w:rsidRDefault="00C57BD8" w:rsidP="00A66BB5">
      <w:pPr>
        <w:pStyle w:val="a4"/>
        <w:spacing w:line="360" w:lineRule="auto"/>
        <w:ind w:firstLine="640"/>
        <w:rPr>
          <w:rFonts w:ascii="仿宋" w:eastAsia="仿宋" w:hAnsi="仿宋"/>
          <w:sz w:val="32"/>
        </w:rPr>
      </w:pPr>
      <w:r w:rsidRPr="000270B5">
        <w:rPr>
          <w:rStyle w:val="30"/>
          <w:rFonts w:ascii="仿宋" w:eastAsia="仿宋" w:hAnsi="仿宋" w:hint="eastAsia"/>
          <w:b w:val="0"/>
        </w:rPr>
        <w:t>本次比对原甲级资质机构8</w:t>
      </w:r>
      <w:r w:rsidRPr="000270B5">
        <w:rPr>
          <w:rStyle w:val="30"/>
          <w:rFonts w:ascii="仿宋" w:eastAsia="仿宋" w:hAnsi="仿宋"/>
          <w:b w:val="0"/>
        </w:rPr>
        <w:t>1</w:t>
      </w:r>
      <w:r w:rsidRPr="000270B5">
        <w:rPr>
          <w:rStyle w:val="30"/>
          <w:rFonts w:ascii="仿宋" w:eastAsia="仿宋" w:hAnsi="仿宋" w:hint="eastAsia"/>
          <w:b w:val="0"/>
        </w:rPr>
        <w:t>家，</w:t>
      </w:r>
      <w:r w:rsidRPr="000270B5">
        <w:rPr>
          <w:rFonts w:ascii="仿宋" w:eastAsia="仿宋" w:hAnsi="仿宋"/>
          <w:sz w:val="32"/>
          <w:szCs w:val="24"/>
        </w:rPr>
        <w:t>综合</w:t>
      </w:r>
      <w:r w:rsidRPr="000270B5">
        <w:rPr>
          <w:rFonts w:ascii="仿宋" w:eastAsia="仿宋" w:hAnsi="仿宋"/>
          <w:kern w:val="0"/>
          <w:sz w:val="32"/>
          <w:szCs w:val="24"/>
        </w:rPr>
        <w:t>评定</w:t>
      </w:r>
      <w:r w:rsidRPr="000270B5">
        <w:rPr>
          <w:rFonts w:ascii="仿宋" w:eastAsia="仿宋" w:hAnsi="仿宋" w:hint="eastAsia"/>
          <w:kern w:val="0"/>
          <w:sz w:val="32"/>
          <w:szCs w:val="24"/>
        </w:rPr>
        <w:t>结果</w:t>
      </w:r>
      <w:r w:rsidRPr="000270B5">
        <w:rPr>
          <w:rFonts w:ascii="仿宋" w:eastAsia="仿宋" w:hAnsi="仿宋"/>
          <w:sz w:val="32"/>
          <w:szCs w:val="24"/>
        </w:rPr>
        <w:t>为优</w:t>
      </w:r>
      <w:r w:rsidRPr="000270B5">
        <w:rPr>
          <w:rFonts w:ascii="仿宋" w:eastAsia="仿宋" w:hAnsi="仿宋" w:hint="eastAsia"/>
          <w:sz w:val="32"/>
          <w:szCs w:val="24"/>
        </w:rPr>
        <w:t>秀,</w:t>
      </w:r>
      <w:r w:rsidRPr="000270B5">
        <w:rPr>
          <w:rFonts w:ascii="仿宋" w:eastAsia="仿宋" w:hAnsi="仿宋"/>
          <w:sz w:val="32"/>
          <w:szCs w:val="24"/>
        </w:rPr>
        <w:t>72</w:t>
      </w:r>
      <w:r w:rsidRPr="000270B5">
        <w:rPr>
          <w:rFonts w:ascii="仿宋" w:eastAsia="仿宋" w:hAnsi="仿宋" w:hint="eastAsia"/>
          <w:sz w:val="32"/>
          <w:szCs w:val="24"/>
        </w:rPr>
        <w:t>家</w:t>
      </w:r>
      <w:r w:rsidRPr="000270B5">
        <w:rPr>
          <w:rFonts w:ascii="仿宋" w:eastAsia="仿宋" w:hAnsi="仿宋"/>
          <w:sz w:val="32"/>
          <w:szCs w:val="24"/>
        </w:rPr>
        <w:t>，优秀率为77.8</w:t>
      </w:r>
      <w:r w:rsidRPr="000270B5">
        <w:rPr>
          <w:rFonts w:ascii="仿宋" w:eastAsia="仿宋" w:hAnsi="仿宋" w:hint="eastAsia"/>
          <w:sz w:val="32"/>
          <w:szCs w:val="24"/>
        </w:rPr>
        <w:t>%</w:t>
      </w:r>
      <w:r w:rsidRPr="000270B5">
        <w:rPr>
          <w:rFonts w:ascii="仿宋" w:eastAsia="仿宋" w:hAnsi="仿宋"/>
          <w:sz w:val="32"/>
          <w:szCs w:val="24"/>
        </w:rPr>
        <w:t>，</w:t>
      </w:r>
      <w:r w:rsidRPr="000270B5">
        <w:rPr>
          <w:rFonts w:ascii="仿宋" w:eastAsia="仿宋" w:hAnsi="仿宋" w:hint="eastAsia"/>
          <w:sz w:val="32"/>
          <w:szCs w:val="24"/>
        </w:rPr>
        <w:t>总</w:t>
      </w:r>
      <w:r w:rsidRPr="000270B5">
        <w:rPr>
          <w:rFonts w:ascii="仿宋" w:eastAsia="仿宋" w:hAnsi="仿宋"/>
          <w:sz w:val="32"/>
          <w:szCs w:val="24"/>
        </w:rPr>
        <w:t>合格率92.6%</w:t>
      </w:r>
      <w:r w:rsidRPr="000270B5">
        <w:rPr>
          <w:rFonts w:ascii="仿宋" w:eastAsia="仿宋" w:hAnsi="仿宋" w:hint="eastAsia"/>
          <w:sz w:val="32"/>
          <w:szCs w:val="24"/>
        </w:rPr>
        <w:t>；</w:t>
      </w:r>
      <w:r w:rsidRPr="000270B5">
        <w:rPr>
          <w:rFonts w:ascii="仿宋" w:eastAsia="仿宋" w:hAnsi="仿宋"/>
          <w:sz w:val="32"/>
          <w:szCs w:val="24"/>
        </w:rPr>
        <w:t>疾控中心和职防院</w:t>
      </w:r>
      <w:r w:rsidRPr="000270B5">
        <w:rPr>
          <w:rFonts w:ascii="仿宋" w:eastAsia="仿宋" w:hAnsi="仿宋"/>
          <w:kern w:val="0"/>
          <w:sz w:val="32"/>
          <w:szCs w:val="24"/>
        </w:rPr>
        <w:t>30</w:t>
      </w:r>
      <w:r w:rsidRPr="000270B5">
        <w:rPr>
          <w:rFonts w:ascii="仿宋" w:eastAsia="仿宋" w:hAnsi="仿宋"/>
          <w:sz w:val="32"/>
          <w:szCs w:val="24"/>
        </w:rPr>
        <w:t>家，综合</w:t>
      </w:r>
      <w:r w:rsidRPr="000270B5">
        <w:rPr>
          <w:rFonts w:ascii="仿宋" w:eastAsia="仿宋" w:hAnsi="仿宋"/>
          <w:kern w:val="0"/>
          <w:sz w:val="32"/>
          <w:szCs w:val="24"/>
        </w:rPr>
        <w:t>评定</w:t>
      </w:r>
      <w:r w:rsidRPr="000270B5">
        <w:rPr>
          <w:rFonts w:ascii="仿宋" w:eastAsia="仿宋" w:hAnsi="仿宋" w:hint="eastAsia"/>
          <w:kern w:val="0"/>
          <w:sz w:val="32"/>
          <w:szCs w:val="24"/>
        </w:rPr>
        <w:t>结果</w:t>
      </w:r>
      <w:r w:rsidRPr="000270B5">
        <w:rPr>
          <w:rFonts w:ascii="仿宋" w:eastAsia="仿宋" w:hAnsi="仿宋"/>
          <w:sz w:val="32"/>
          <w:szCs w:val="24"/>
        </w:rPr>
        <w:t>为优秀</w:t>
      </w:r>
      <w:r w:rsidRPr="000270B5">
        <w:rPr>
          <w:rFonts w:ascii="仿宋" w:eastAsia="仿宋" w:hAnsi="仿宋" w:hint="eastAsia"/>
          <w:sz w:val="32"/>
          <w:szCs w:val="24"/>
        </w:rPr>
        <w:t>2</w:t>
      </w:r>
      <w:r w:rsidRPr="000270B5">
        <w:rPr>
          <w:rFonts w:ascii="仿宋" w:eastAsia="仿宋" w:hAnsi="仿宋"/>
          <w:sz w:val="32"/>
          <w:szCs w:val="24"/>
        </w:rPr>
        <w:t>1</w:t>
      </w:r>
      <w:r w:rsidRPr="000270B5">
        <w:rPr>
          <w:rFonts w:ascii="仿宋" w:eastAsia="仿宋" w:hAnsi="仿宋" w:hint="eastAsia"/>
          <w:sz w:val="32"/>
          <w:szCs w:val="24"/>
        </w:rPr>
        <w:t>家</w:t>
      </w:r>
      <w:r w:rsidRPr="000270B5">
        <w:rPr>
          <w:rFonts w:ascii="仿宋" w:eastAsia="仿宋" w:hAnsi="仿宋"/>
          <w:sz w:val="32"/>
          <w:szCs w:val="24"/>
        </w:rPr>
        <w:t>，优秀率为70</w:t>
      </w:r>
      <w:r w:rsidRPr="000270B5">
        <w:rPr>
          <w:rFonts w:ascii="仿宋" w:eastAsia="仿宋" w:hAnsi="仿宋" w:hint="eastAsia"/>
          <w:sz w:val="32"/>
          <w:szCs w:val="24"/>
        </w:rPr>
        <w:t>%</w:t>
      </w:r>
      <w:r w:rsidRPr="000270B5">
        <w:rPr>
          <w:rFonts w:ascii="仿宋" w:eastAsia="仿宋" w:hAnsi="仿宋"/>
          <w:sz w:val="32"/>
          <w:szCs w:val="24"/>
        </w:rPr>
        <w:t>，</w:t>
      </w:r>
      <w:r w:rsidRPr="000270B5">
        <w:rPr>
          <w:rFonts w:ascii="仿宋" w:eastAsia="仿宋" w:hAnsi="仿宋" w:hint="eastAsia"/>
          <w:sz w:val="32"/>
          <w:szCs w:val="24"/>
        </w:rPr>
        <w:t>总</w:t>
      </w:r>
      <w:r w:rsidRPr="000270B5">
        <w:rPr>
          <w:rFonts w:ascii="仿宋" w:eastAsia="仿宋" w:hAnsi="仿宋"/>
          <w:sz w:val="32"/>
          <w:szCs w:val="24"/>
        </w:rPr>
        <w:t>合格率90%</w:t>
      </w:r>
      <w:r w:rsidRPr="000270B5">
        <w:rPr>
          <w:rFonts w:ascii="仿宋" w:eastAsia="仿宋" w:hAnsi="仿宋" w:hint="eastAsia"/>
          <w:sz w:val="32"/>
          <w:szCs w:val="24"/>
        </w:rPr>
        <w:t>；</w:t>
      </w:r>
      <w:r w:rsidRPr="000270B5">
        <w:rPr>
          <w:rFonts w:ascii="仿宋" w:eastAsia="仿宋" w:hAnsi="仿宋"/>
          <w:sz w:val="32"/>
        </w:rPr>
        <w:t>第三方技术服务机构51家，其中42家综合</w:t>
      </w:r>
      <w:r w:rsidRPr="000270B5">
        <w:rPr>
          <w:rFonts w:ascii="仿宋" w:eastAsia="仿宋" w:hAnsi="仿宋"/>
          <w:kern w:val="0"/>
          <w:sz w:val="32"/>
        </w:rPr>
        <w:t>评定</w:t>
      </w:r>
      <w:r w:rsidRPr="000270B5">
        <w:rPr>
          <w:rFonts w:ascii="仿宋" w:eastAsia="仿宋" w:hAnsi="仿宋"/>
          <w:sz w:val="32"/>
        </w:rPr>
        <w:t>结果为优秀，优秀率为82.4%</w:t>
      </w:r>
      <w:r w:rsidRPr="000270B5">
        <w:rPr>
          <w:rFonts w:ascii="仿宋" w:eastAsia="仿宋" w:hAnsi="仿宋" w:hint="eastAsia"/>
          <w:sz w:val="32"/>
        </w:rPr>
        <w:t>，总</w:t>
      </w:r>
      <w:r w:rsidRPr="000270B5">
        <w:rPr>
          <w:rFonts w:ascii="仿宋" w:eastAsia="仿宋" w:hAnsi="仿宋"/>
          <w:sz w:val="32"/>
        </w:rPr>
        <w:t>合格率为94.2%</w:t>
      </w:r>
      <w:r w:rsidRPr="000270B5">
        <w:rPr>
          <w:rFonts w:ascii="仿宋" w:eastAsia="仿宋" w:hAnsi="仿宋" w:hint="eastAsia"/>
          <w:sz w:val="32"/>
        </w:rPr>
        <w:t>。具</w:t>
      </w:r>
      <w:r w:rsidRPr="000270B5">
        <w:rPr>
          <w:rFonts w:ascii="仿宋" w:eastAsia="仿宋" w:hAnsi="仿宋" w:hint="eastAsia"/>
          <w:sz w:val="32"/>
        </w:rPr>
        <w:lastRenderedPageBreak/>
        <w:t>体见表6。</w:t>
      </w:r>
    </w:p>
    <w:p w:rsidR="00383C8F" w:rsidRPr="00090462" w:rsidRDefault="00C57BD8">
      <w:pPr>
        <w:pStyle w:val="a4"/>
        <w:spacing w:line="360" w:lineRule="auto"/>
        <w:ind w:right="210" w:firstLineChars="0" w:firstLine="0"/>
        <w:rPr>
          <w:rStyle w:val="30"/>
          <w:rFonts w:ascii="仿宋" w:eastAsia="仿宋" w:hAnsi="仿宋"/>
          <w:b w:val="0"/>
          <w:sz w:val="24"/>
        </w:rPr>
      </w:pPr>
      <w:r w:rsidRPr="00090462">
        <w:rPr>
          <w:rStyle w:val="30"/>
          <w:rFonts w:ascii="仿宋" w:eastAsia="仿宋" w:hAnsi="仿宋" w:hint="eastAsia"/>
          <w:b w:val="0"/>
          <w:sz w:val="24"/>
        </w:rPr>
        <w:t>表6</w:t>
      </w:r>
      <w:r w:rsidRPr="00090462">
        <w:rPr>
          <w:rStyle w:val="30"/>
          <w:rFonts w:ascii="仿宋" w:eastAsia="仿宋" w:hAnsi="仿宋"/>
          <w:b w:val="0"/>
          <w:sz w:val="24"/>
        </w:rPr>
        <w:t xml:space="preserve">                 </w:t>
      </w:r>
      <w:r w:rsidRPr="00090462">
        <w:rPr>
          <w:rStyle w:val="30"/>
          <w:rFonts w:ascii="仿宋" w:eastAsia="仿宋" w:hAnsi="仿宋"/>
          <w:sz w:val="24"/>
        </w:rPr>
        <w:t>各类</w:t>
      </w:r>
      <w:r w:rsidRPr="00090462">
        <w:rPr>
          <w:rStyle w:val="30"/>
          <w:rFonts w:ascii="仿宋" w:eastAsia="仿宋" w:hAnsi="仿宋" w:hint="eastAsia"/>
          <w:sz w:val="24"/>
        </w:rPr>
        <w:t>甲级资质</w:t>
      </w:r>
      <w:r w:rsidRPr="00090462">
        <w:rPr>
          <w:rStyle w:val="30"/>
          <w:rFonts w:ascii="仿宋" w:eastAsia="仿宋" w:hAnsi="仿宋"/>
          <w:sz w:val="24"/>
        </w:rPr>
        <w:t>机构</w:t>
      </w:r>
      <w:r w:rsidRPr="00090462">
        <w:rPr>
          <w:rFonts w:ascii="仿宋" w:eastAsia="仿宋" w:hAnsi="仿宋"/>
          <w:b/>
          <w:bCs/>
          <w:sz w:val="24"/>
        </w:rPr>
        <w:t>综合</w:t>
      </w:r>
      <w:r w:rsidRPr="00090462">
        <w:rPr>
          <w:rFonts w:ascii="仿宋" w:eastAsia="仿宋" w:hAnsi="仿宋"/>
          <w:b/>
          <w:bCs/>
          <w:kern w:val="0"/>
          <w:sz w:val="24"/>
        </w:rPr>
        <w:t>评定</w:t>
      </w:r>
      <w:r w:rsidRPr="00090462">
        <w:rPr>
          <w:rStyle w:val="30"/>
          <w:rFonts w:ascii="仿宋" w:eastAsia="仿宋" w:hAnsi="仿宋"/>
          <w:sz w:val="24"/>
        </w:rPr>
        <w:t>结果汇总</w:t>
      </w:r>
    </w:p>
    <w:tbl>
      <w:tblPr>
        <w:tblW w:w="5000" w:type="pct"/>
        <w:tblLook w:val="04A0" w:firstRow="1" w:lastRow="0" w:firstColumn="1" w:lastColumn="0" w:noHBand="0" w:noVBand="1"/>
      </w:tblPr>
      <w:tblGrid>
        <w:gridCol w:w="1184"/>
        <w:gridCol w:w="1184"/>
        <w:gridCol w:w="1186"/>
        <w:gridCol w:w="1183"/>
        <w:gridCol w:w="1183"/>
        <w:gridCol w:w="1183"/>
        <w:gridCol w:w="1183"/>
      </w:tblGrid>
      <w:tr w:rsidR="00383C8F" w:rsidRPr="00090462">
        <w:trPr>
          <w:trHeight w:hRule="exact" w:val="284"/>
        </w:trPr>
        <w:tc>
          <w:tcPr>
            <w:tcW w:w="71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序号</w:t>
            </w:r>
          </w:p>
        </w:tc>
        <w:tc>
          <w:tcPr>
            <w:tcW w:w="1429" w:type="pct"/>
            <w:gridSpan w:val="2"/>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单位类型</w:t>
            </w:r>
          </w:p>
        </w:tc>
        <w:tc>
          <w:tcPr>
            <w:tcW w:w="714" w:type="pct"/>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单位数</w:t>
            </w:r>
          </w:p>
        </w:tc>
        <w:tc>
          <w:tcPr>
            <w:tcW w:w="714" w:type="pct"/>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优秀数</w:t>
            </w:r>
          </w:p>
        </w:tc>
        <w:tc>
          <w:tcPr>
            <w:tcW w:w="714" w:type="pct"/>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合格数</w:t>
            </w:r>
          </w:p>
        </w:tc>
        <w:tc>
          <w:tcPr>
            <w:tcW w:w="714" w:type="pct"/>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不合格数</w:t>
            </w:r>
          </w:p>
        </w:tc>
      </w:tr>
      <w:tr w:rsidR="00383C8F" w:rsidRPr="00090462">
        <w:trPr>
          <w:trHeight w:hRule="exact" w:val="284"/>
        </w:trPr>
        <w:tc>
          <w:tcPr>
            <w:tcW w:w="714" w:type="pct"/>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1429" w:type="pct"/>
            <w:gridSpan w:val="2"/>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714" w:type="pct"/>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率</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率</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率</w:t>
            </w:r>
          </w:p>
        </w:tc>
      </w:tr>
      <w:tr w:rsidR="00383C8F" w:rsidRPr="00090462">
        <w:trPr>
          <w:trHeight w:hRule="exact" w:val="284"/>
        </w:trPr>
        <w:tc>
          <w:tcPr>
            <w:tcW w:w="714" w:type="pct"/>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疾控中心和职防院</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省级疾控和职防院</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24</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18</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r>
      <w:tr w:rsidR="00383C8F" w:rsidRPr="00090462">
        <w:trPr>
          <w:trHeight w:hRule="exact" w:val="284"/>
        </w:trPr>
        <w:tc>
          <w:tcPr>
            <w:tcW w:w="714" w:type="pct"/>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75.0%</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12.5%</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12.5%</w:t>
            </w:r>
          </w:p>
        </w:tc>
      </w:tr>
      <w:tr w:rsidR="00383C8F" w:rsidRPr="00090462">
        <w:trPr>
          <w:trHeight w:hRule="exact" w:val="284"/>
        </w:trPr>
        <w:tc>
          <w:tcPr>
            <w:tcW w:w="714" w:type="pct"/>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市级疾控和职防院</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r>
      <w:tr w:rsidR="00383C8F" w:rsidRPr="00090462">
        <w:trPr>
          <w:trHeight w:hRule="exact" w:val="284"/>
        </w:trPr>
        <w:tc>
          <w:tcPr>
            <w:tcW w:w="714" w:type="pct"/>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50%</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50%</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0%</w:t>
            </w:r>
          </w:p>
        </w:tc>
      </w:tr>
      <w:tr w:rsidR="00383C8F" w:rsidRPr="00090462">
        <w:trPr>
          <w:trHeight w:hRule="exact" w:val="284"/>
        </w:trPr>
        <w:tc>
          <w:tcPr>
            <w:tcW w:w="2143" w:type="pct"/>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小计</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30</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21</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r>
      <w:tr w:rsidR="00383C8F" w:rsidRPr="00090462">
        <w:trPr>
          <w:trHeight w:hRule="exact" w:val="284"/>
        </w:trPr>
        <w:tc>
          <w:tcPr>
            <w:tcW w:w="2143" w:type="pct"/>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70.0%</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20.0%</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10.0%</w:t>
            </w:r>
          </w:p>
        </w:tc>
      </w:tr>
      <w:tr w:rsidR="00383C8F" w:rsidRPr="00090462">
        <w:trPr>
          <w:trHeight w:hRule="exact" w:val="284"/>
        </w:trPr>
        <w:tc>
          <w:tcPr>
            <w:tcW w:w="714" w:type="pct"/>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1429" w:type="pct"/>
            <w:gridSpan w:val="2"/>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第三方技术服务机构</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51</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42</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r>
      <w:tr w:rsidR="00383C8F" w:rsidRPr="00090462">
        <w:trPr>
          <w:trHeight w:hRule="exact" w:val="284"/>
        </w:trPr>
        <w:tc>
          <w:tcPr>
            <w:tcW w:w="714" w:type="pct"/>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429" w:type="pct"/>
            <w:gridSpan w:val="2"/>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82.4%</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11.8%</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5.8%</w:t>
            </w:r>
          </w:p>
        </w:tc>
      </w:tr>
      <w:tr w:rsidR="00383C8F" w:rsidRPr="00090462">
        <w:trPr>
          <w:trHeight w:hRule="exact" w:val="284"/>
        </w:trPr>
        <w:tc>
          <w:tcPr>
            <w:tcW w:w="2143" w:type="pct"/>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合计</w:t>
            </w:r>
          </w:p>
        </w:tc>
        <w:tc>
          <w:tcPr>
            <w:tcW w:w="714" w:type="pct"/>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81</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72</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12</w:t>
            </w:r>
          </w:p>
        </w:tc>
        <w:tc>
          <w:tcPr>
            <w:tcW w:w="714" w:type="pct"/>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r>
      <w:tr w:rsidR="00383C8F" w:rsidRPr="00090462">
        <w:trPr>
          <w:trHeight w:hRule="exact" w:val="284"/>
        </w:trPr>
        <w:tc>
          <w:tcPr>
            <w:tcW w:w="2143" w:type="pct"/>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714" w:type="pct"/>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77.8%</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14.8%</w:t>
            </w:r>
          </w:p>
        </w:tc>
        <w:tc>
          <w:tcPr>
            <w:tcW w:w="714" w:type="pc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7.4%</w:t>
            </w:r>
          </w:p>
        </w:tc>
      </w:tr>
    </w:tbl>
    <w:p w:rsidR="00383C8F" w:rsidRPr="00A66BB5" w:rsidRDefault="00C57BD8" w:rsidP="00782BE8">
      <w:pPr>
        <w:pStyle w:val="a4"/>
        <w:spacing w:line="360" w:lineRule="auto"/>
        <w:ind w:right="210" w:firstLine="640"/>
        <w:rPr>
          <w:rStyle w:val="30"/>
          <w:rFonts w:ascii="楷体" w:eastAsia="楷体" w:hAnsi="楷体"/>
          <w:b w:val="0"/>
        </w:rPr>
      </w:pPr>
      <w:r w:rsidRPr="00A66BB5">
        <w:rPr>
          <w:rStyle w:val="30"/>
          <w:rFonts w:ascii="楷体" w:eastAsia="楷体" w:hAnsi="楷体"/>
          <w:b w:val="0"/>
        </w:rPr>
        <w:t>（</w:t>
      </w:r>
      <w:r w:rsidRPr="00A66BB5">
        <w:rPr>
          <w:rStyle w:val="30"/>
          <w:rFonts w:ascii="楷体" w:eastAsia="楷体" w:hAnsi="楷体" w:hint="eastAsia"/>
          <w:b w:val="0"/>
        </w:rPr>
        <w:t>二</w:t>
      </w:r>
      <w:r w:rsidRPr="00A66BB5">
        <w:rPr>
          <w:rStyle w:val="30"/>
          <w:rFonts w:ascii="楷体" w:eastAsia="楷体" w:hAnsi="楷体"/>
          <w:b w:val="0"/>
        </w:rPr>
        <w:t>）</w:t>
      </w:r>
      <w:bookmarkStart w:id="8" w:name="_Toc90986514"/>
      <w:r w:rsidRPr="00A66BB5">
        <w:rPr>
          <w:rStyle w:val="30"/>
          <w:rFonts w:ascii="楷体" w:eastAsia="楷体" w:hAnsi="楷体"/>
          <w:b w:val="0"/>
        </w:rPr>
        <w:t>单项比对结果</w:t>
      </w:r>
      <w:bookmarkEnd w:id="8"/>
      <w:r w:rsidRPr="00A66BB5">
        <w:rPr>
          <w:rStyle w:val="30"/>
          <w:rFonts w:ascii="楷体" w:eastAsia="楷体" w:hAnsi="楷体"/>
          <w:b w:val="0"/>
        </w:rPr>
        <w:t>情况</w:t>
      </w:r>
    </w:p>
    <w:p w:rsidR="00383C8F"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hint="eastAsia"/>
        </w:rPr>
        <w:t xml:space="preserve">1. </w:t>
      </w:r>
      <w:r w:rsidRPr="000270B5">
        <w:rPr>
          <w:rFonts w:ascii="仿宋" w:eastAsia="仿宋" w:hAnsi="仿宋"/>
        </w:rPr>
        <w:t>有机类参数比对结果情况</w:t>
      </w:r>
    </w:p>
    <w:p w:rsidR="00383C8F"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rPr>
        <w:t>95家单位参加，</w:t>
      </w:r>
      <w:r w:rsidRPr="000270B5">
        <w:rPr>
          <w:rFonts w:ascii="仿宋" w:eastAsia="仿宋" w:hAnsi="仿宋" w:hint="eastAsia"/>
        </w:rPr>
        <w:t>总</w:t>
      </w:r>
      <w:r w:rsidRPr="000270B5">
        <w:rPr>
          <w:rFonts w:ascii="仿宋" w:eastAsia="仿宋" w:hAnsi="仿宋"/>
        </w:rPr>
        <w:t>优秀率为100%</w:t>
      </w:r>
      <w:r w:rsidRPr="000270B5">
        <w:rPr>
          <w:rFonts w:ascii="仿宋" w:eastAsia="仿宋" w:hAnsi="仿宋" w:hint="eastAsia"/>
        </w:rPr>
        <w:t>。</w:t>
      </w:r>
    </w:p>
    <w:p w:rsidR="00383C8F"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hint="eastAsia"/>
        </w:rPr>
        <w:t xml:space="preserve">2. </w:t>
      </w:r>
      <w:r w:rsidRPr="000270B5">
        <w:rPr>
          <w:rFonts w:ascii="仿宋" w:eastAsia="仿宋" w:hAnsi="仿宋"/>
        </w:rPr>
        <w:t>金属和类金属类参数比对结果情况</w:t>
      </w:r>
    </w:p>
    <w:p w:rsidR="000270B5"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hint="eastAsia"/>
        </w:rPr>
        <w:t>9</w:t>
      </w:r>
      <w:r w:rsidRPr="000270B5">
        <w:rPr>
          <w:rFonts w:ascii="仿宋" w:eastAsia="仿宋" w:hAnsi="仿宋"/>
        </w:rPr>
        <w:t>5家单位参加，</w:t>
      </w:r>
      <w:r w:rsidRPr="000270B5">
        <w:rPr>
          <w:rFonts w:ascii="仿宋" w:eastAsia="仿宋" w:hAnsi="仿宋" w:hint="eastAsia"/>
        </w:rPr>
        <w:t>总</w:t>
      </w:r>
      <w:r w:rsidRPr="000270B5">
        <w:rPr>
          <w:rFonts w:ascii="仿宋" w:eastAsia="仿宋" w:hAnsi="仿宋"/>
        </w:rPr>
        <w:t>优秀率为95.7%，合格率为1.1%，不合格率为3.2%。</w:t>
      </w:r>
      <w:r w:rsidRPr="000270B5">
        <w:rPr>
          <w:rFonts w:ascii="仿宋" w:eastAsia="仿宋" w:hAnsi="仿宋" w:hint="eastAsia"/>
        </w:rPr>
        <w:t>4</w:t>
      </w:r>
      <w:r w:rsidRPr="000270B5">
        <w:rPr>
          <w:rFonts w:ascii="仿宋" w:eastAsia="仿宋" w:hAnsi="仿宋"/>
        </w:rPr>
        <w:t>4</w:t>
      </w:r>
      <w:r w:rsidRPr="000270B5">
        <w:rPr>
          <w:rFonts w:ascii="仿宋" w:eastAsia="仿宋" w:hAnsi="仿宋" w:hint="eastAsia"/>
        </w:rPr>
        <w:t>家疾控和职防院，比对结果优秀率9</w:t>
      </w:r>
      <w:r w:rsidRPr="000270B5">
        <w:rPr>
          <w:rFonts w:ascii="仿宋" w:eastAsia="仿宋" w:hAnsi="仿宋"/>
        </w:rPr>
        <w:t>3.2</w:t>
      </w:r>
      <w:r w:rsidRPr="000270B5">
        <w:rPr>
          <w:rFonts w:ascii="仿宋" w:eastAsia="仿宋" w:hAnsi="仿宋" w:hint="eastAsia"/>
        </w:rPr>
        <w:t>%，其中</w:t>
      </w:r>
      <w:r w:rsidRPr="000270B5">
        <w:rPr>
          <w:rFonts w:ascii="仿宋" w:eastAsia="仿宋" w:hAnsi="仿宋"/>
        </w:rPr>
        <w:t>省级疾控和职防院比对结果优秀率</w:t>
      </w:r>
      <w:r w:rsidRPr="000270B5">
        <w:rPr>
          <w:rFonts w:ascii="仿宋" w:eastAsia="仿宋" w:hAnsi="仿宋" w:hint="eastAsia"/>
        </w:rPr>
        <w:t>9</w:t>
      </w:r>
      <w:r w:rsidRPr="000270B5">
        <w:rPr>
          <w:rFonts w:ascii="仿宋" w:eastAsia="仿宋" w:hAnsi="仿宋"/>
        </w:rPr>
        <w:t>2.2</w:t>
      </w:r>
      <w:r w:rsidRPr="000270B5">
        <w:rPr>
          <w:rFonts w:ascii="仿宋" w:eastAsia="仿宋" w:hAnsi="仿宋" w:hint="eastAsia"/>
        </w:rPr>
        <w:t>%</w:t>
      </w:r>
      <w:r w:rsidRPr="000270B5">
        <w:rPr>
          <w:rFonts w:ascii="仿宋" w:eastAsia="仿宋" w:hAnsi="仿宋"/>
        </w:rPr>
        <w:t>，市级疾控和职防院比对结果优秀率</w:t>
      </w:r>
      <w:r w:rsidRPr="000270B5">
        <w:rPr>
          <w:rFonts w:ascii="仿宋" w:eastAsia="仿宋" w:hAnsi="仿宋" w:hint="eastAsia"/>
        </w:rPr>
        <w:t>1</w:t>
      </w:r>
      <w:r w:rsidRPr="000270B5">
        <w:rPr>
          <w:rFonts w:ascii="仿宋" w:eastAsia="仿宋" w:hAnsi="仿宋"/>
        </w:rPr>
        <w:t>00</w:t>
      </w:r>
      <w:r w:rsidRPr="000270B5">
        <w:rPr>
          <w:rFonts w:ascii="仿宋" w:eastAsia="仿宋" w:hAnsi="仿宋" w:hint="eastAsia"/>
        </w:rPr>
        <w:t>%，3</w:t>
      </w:r>
      <w:r w:rsidRPr="000270B5">
        <w:rPr>
          <w:rFonts w:ascii="仿宋" w:eastAsia="仿宋" w:hAnsi="仿宋"/>
        </w:rPr>
        <w:t>0</w:t>
      </w:r>
      <w:r w:rsidRPr="000270B5">
        <w:rPr>
          <w:rFonts w:ascii="仿宋" w:eastAsia="仿宋" w:hAnsi="仿宋" w:hint="eastAsia"/>
        </w:rPr>
        <w:t>家原甲级资质</w:t>
      </w:r>
      <w:r w:rsidRPr="000270B5">
        <w:rPr>
          <w:rFonts w:ascii="仿宋" w:eastAsia="仿宋" w:hAnsi="仿宋"/>
        </w:rPr>
        <w:t>疾控和职防院比对结果优秀率</w:t>
      </w:r>
      <w:r w:rsidRPr="000270B5">
        <w:rPr>
          <w:rFonts w:ascii="仿宋" w:eastAsia="仿宋" w:hAnsi="仿宋" w:hint="eastAsia"/>
        </w:rPr>
        <w:t>9</w:t>
      </w:r>
      <w:r w:rsidRPr="000270B5">
        <w:rPr>
          <w:rFonts w:ascii="仿宋" w:eastAsia="仿宋" w:hAnsi="仿宋"/>
        </w:rPr>
        <w:t>3.3</w:t>
      </w:r>
      <w:r w:rsidRPr="000270B5">
        <w:rPr>
          <w:rFonts w:ascii="仿宋" w:eastAsia="仿宋" w:hAnsi="仿宋" w:hint="eastAsia"/>
        </w:rPr>
        <w:t>%。</w:t>
      </w:r>
      <w:r w:rsidRPr="000270B5">
        <w:rPr>
          <w:rFonts w:ascii="仿宋" w:eastAsia="仿宋" w:hAnsi="仿宋"/>
        </w:rPr>
        <w:t>第三方技术服务机构的</w:t>
      </w:r>
      <w:r w:rsidRPr="000270B5">
        <w:rPr>
          <w:rFonts w:ascii="仿宋" w:eastAsia="仿宋" w:hAnsi="仿宋" w:hint="eastAsia"/>
        </w:rPr>
        <w:t>优秀</w:t>
      </w:r>
      <w:r w:rsidRPr="000270B5">
        <w:rPr>
          <w:rFonts w:ascii="仿宋" w:eastAsia="仿宋" w:hAnsi="仿宋"/>
        </w:rPr>
        <w:t>率98.0%</w:t>
      </w:r>
      <w:r w:rsidRPr="000270B5">
        <w:rPr>
          <w:rFonts w:ascii="仿宋" w:eastAsia="仿宋" w:hAnsi="仿宋" w:hint="eastAsia"/>
        </w:rPr>
        <w:t>，</w:t>
      </w:r>
      <w:r w:rsidRPr="000270B5">
        <w:rPr>
          <w:rFonts w:ascii="仿宋" w:eastAsia="仿宋" w:hAnsi="仿宋"/>
        </w:rPr>
        <w:t>具体见表7。</w:t>
      </w:r>
    </w:p>
    <w:p w:rsidR="00383C8F" w:rsidRPr="00090462" w:rsidRDefault="00C57BD8">
      <w:pPr>
        <w:pStyle w:val="af"/>
        <w:spacing w:before="0" w:beforeAutospacing="0" w:after="0" w:afterAutospacing="0" w:line="360" w:lineRule="auto"/>
        <w:jc w:val="both"/>
        <w:rPr>
          <w:rFonts w:ascii="仿宋" w:eastAsia="仿宋" w:hAnsi="仿宋" w:cs="Times New Roman"/>
          <w:kern w:val="2"/>
        </w:rPr>
      </w:pPr>
      <w:r w:rsidRPr="00090462">
        <w:rPr>
          <w:rFonts w:ascii="仿宋" w:eastAsia="仿宋" w:hAnsi="仿宋" w:cs="Times New Roman" w:hint="eastAsia"/>
          <w:kern w:val="2"/>
        </w:rPr>
        <w:t>表</w:t>
      </w:r>
      <w:r w:rsidRPr="00090462">
        <w:rPr>
          <w:rFonts w:ascii="仿宋" w:eastAsia="仿宋" w:hAnsi="仿宋" w:cs="Times New Roman"/>
          <w:kern w:val="2"/>
        </w:rPr>
        <w:t xml:space="preserve">7       </w:t>
      </w:r>
      <w:r w:rsidR="000270B5">
        <w:rPr>
          <w:rFonts w:ascii="仿宋" w:eastAsia="仿宋" w:hAnsi="仿宋" w:cs="Times New Roman"/>
          <w:kern w:val="2"/>
        </w:rPr>
        <w:t xml:space="preserve">         </w:t>
      </w:r>
      <w:r w:rsidRPr="00090462">
        <w:rPr>
          <w:rFonts w:ascii="仿宋" w:eastAsia="仿宋" w:hAnsi="仿宋" w:cs="Times New Roman"/>
          <w:kern w:val="2"/>
        </w:rPr>
        <w:t xml:space="preserve"> </w:t>
      </w:r>
      <w:r w:rsidRPr="00090462">
        <w:rPr>
          <w:rFonts w:ascii="仿宋" w:eastAsia="仿宋" w:hAnsi="仿宋" w:cs="Times New Roman"/>
          <w:b/>
          <w:bCs/>
          <w:kern w:val="2"/>
        </w:rPr>
        <w:t>金属和类金属类参数比对结果</w:t>
      </w:r>
    </w:p>
    <w:tbl>
      <w:tblPr>
        <w:tblW w:w="8325" w:type="dxa"/>
        <w:tblLook w:val="04A0" w:firstRow="1" w:lastRow="0" w:firstColumn="1" w:lastColumn="0" w:noHBand="0" w:noVBand="1"/>
      </w:tblPr>
      <w:tblGrid>
        <w:gridCol w:w="983"/>
        <w:gridCol w:w="1177"/>
        <w:gridCol w:w="1080"/>
        <w:gridCol w:w="1080"/>
        <w:gridCol w:w="1335"/>
        <w:gridCol w:w="1335"/>
        <w:gridCol w:w="1335"/>
      </w:tblGrid>
      <w:tr w:rsidR="00383C8F" w:rsidRPr="00090462">
        <w:trPr>
          <w:trHeight w:hRule="exact" w:val="284"/>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序号</w:t>
            </w:r>
          </w:p>
        </w:tc>
        <w:tc>
          <w:tcPr>
            <w:tcW w:w="2257" w:type="dxa"/>
            <w:gridSpan w:val="2"/>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单位类型</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参加数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优秀数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合格数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不合格数</w:t>
            </w:r>
          </w:p>
        </w:tc>
      </w:tr>
      <w:tr w:rsidR="00383C8F" w:rsidRPr="00090462">
        <w:trPr>
          <w:trHeight w:hRule="exact" w:val="284"/>
        </w:trPr>
        <w:tc>
          <w:tcPr>
            <w:tcW w:w="983"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2257" w:type="dxa"/>
            <w:gridSpan w:val="2"/>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1080" w:type="dxa"/>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spacing w:line="360" w:lineRule="auto"/>
              <w:jc w:val="center"/>
              <w:rPr>
                <w:rFonts w:ascii="仿宋" w:eastAsia="仿宋" w:hAnsi="仿宋" w:cs="Times New Roman"/>
                <w:b/>
                <w:bCs/>
                <w:color w:val="000000"/>
                <w:kern w:val="0"/>
                <w:szCs w:val="21"/>
              </w:rPr>
            </w:pPr>
            <w:r w:rsidRPr="00090462">
              <w:rPr>
                <w:rFonts w:ascii="仿宋" w:eastAsia="仿宋" w:hAnsi="仿宋" w:cs="Times New Roman"/>
                <w:b/>
                <w:bCs/>
                <w:color w:val="000000"/>
                <w:kern w:val="0"/>
                <w:szCs w:val="21"/>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Cs w:val="21"/>
              </w:rPr>
            </w:pPr>
            <w:r w:rsidRPr="00090462">
              <w:rPr>
                <w:rFonts w:ascii="仿宋" w:eastAsia="仿宋" w:hAnsi="仿宋" w:cs="Times New Roman"/>
                <w:b/>
                <w:bCs/>
                <w:color w:val="000000"/>
                <w:kern w:val="0"/>
                <w:szCs w:val="21"/>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Cs w:val="21"/>
              </w:rPr>
            </w:pPr>
            <w:r w:rsidRPr="00090462">
              <w:rPr>
                <w:rFonts w:ascii="仿宋" w:eastAsia="仿宋" w:hAnsi="仿宋" w:cs="Times New Roman"/>
                <w:b/>
                <w:bCs/>
                <w:color w:val="000000"/>
                <w:kern w:val="0"/>
                <w:szCs w:val="21"/>
              </w:rPr>
              <w:t>率</w:t>
            </w:r>
          </w:p>
        </w:tc>
      </w:tr>
      <w:tr w:rsidR="00383C8F" w:rsidRPr="00090462">
        <w:trPr>
          <w:trHeight w:hRule="exact" w:val="284"/>
        </w:trPr>
        <w:tc>
          <w:tcPr>
            <w:tcW w:w="983"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177"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疾控中心和职防院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省级疾控和职防院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38</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r>
      <w:tr w:rsidR="00383C8F" w:rsidRPr="00090462">
        <w:trPr>
          <w:trHeight w:hRule="exact" w:val="284"/>
        </w:trPr>
        <w:tc>
          <w:tcPr>
            <w:tcW w:w="983"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177"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92.2</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2.6</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5.2</w:t>
            </w:r>
            <w:r w:rsidRPr="00090462">
              <w:rPr>
                <w:rFonts w:ascii="仿宋" w:eastAsia="仿宋" w:hAnsi="仿宋" w:cs="Times New Roman" w:hint="eastAsia"/>
                <w:color w:val="000000"/>
                <w:kern w:val="0"/>
                <w:szCs w:val="21"/>
              </w:rPr>
              <w:t>%</w:t>
            </w:r>
          </w:p>
        </w:tc>
      </w:tr>
      <w:tr w:rsidR="00383C8F" w:rsidRPr="00090462">
        <w:trPr>
          <w:trHeight w:hRule="exact" w:val="284"/>
        </w:trPr>
        <w:tc>
          <w:tcPr>
            <w:tcW w:w="983"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177"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市级疾控和职防院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r>
      <w:tr w:rsidR="00383C8F" w:rsidRPr="00090462">
        <w:trPr>
          <w:trHeight w:hRule="exact" w:val="284"/>
        </w:trPr>
        <w:tc>
          <w:tcPr>
            <w:tcW w:w="983"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177"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100</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r w:rsidRPr="00090462">
              <w:rPr>
                <w:rFonts w:ascii="仿宋" w:eastAsia="仿宋" w:hAnsi="仿宋" w:cs="Times New Roman" w:hint="eastAsia"/>
                <w:color w:val="000000"/>
                <w:kern w:val="0"/>
                <w:szCs w:val="21"/>
              </w:rPr>
              <w:t>%</w:t>
            </w:r>
          </w:p>
        </w:tc>
      </w:tr>
      <w:tr w:rsidR="00383C8F" w:rsidRPr="00090462">
        <w:trPr>
          <w:trHeight w:hRule="exact" w:val="284"/>
        </w:trPr>
        <w:tc>
          <w:tcPr>
            <w:tcW w:w="3240"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小计</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44</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r>
      <w:tr w:rsidR="00383C8F" w:rsidRPr="00090462">
        <w:trPr>
          <w:trHeight w:hRule="exact" w:val="284"/>
        </w:trPr>
        <w:tc>
          <w:tcPr>
            <w:tcW w:w="3240"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93.2%</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2.3%</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4.5%</w:t>
            </w:r>
          </w:p>
        </w:tc>
      </w:tr>
      <w:tr w:rsidR="00383C8F" w:rsidRPr="00090462">
        <w:trPr>
          <w:trHeight w:hRule="exact" w:val="284"/>
        </w:trPr>
        <w:tc>
          <w:tcPr>
            <w:tcW w:w="983"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2257" w:type="dxa"/>
            <w:gridSpan w:val="2"/>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第三方技术服务</w:t>
            </w:r>
          </w:p>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机构</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r>
      <w:tr w:rsidR="00383C8F" w:rsidRPr="00090462">
        <w:trPr>
          <w:trHeight w:hRule="exact" w:val="284"/>
        </w:trPr>
        <w:tc>
          <w:tcPr>
            <w:tcW w:w="983"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2257" w:type="dxa"/>
            <w:gridSpan w:val="2"/>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98.0</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0.0</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2.0</w:t>
            </w:r>
            <w:r w:rsidRPr="00090462">
              <w:rPr>
                <w:rFonts w:ascii="仿宋" w:eastAsia="仿宋" w:hAnsi="仿宋" w:cs="Times New Roman" w:hint="eastAsia"/>
                <w:color w:val="000000"/>
                <w:kern w:val="0"/>
                <w:szCs w:val="21"/>
              </w:rPr>
              <w:t>%</w:t>
            </w:r>
          </w:p>
        </w:tc>
      </w:tr>
      <w:tr w:rsidR="00383C8F" w:rsidRPr="00090462">
        <w:trPr>
          <w:trHeight w:hRule="exact" w:val="284"/>
        </w:trPr>
        <w:tc>
          <w:tcPr>
            <w:tcW w:w="3240"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合计</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r>
      <w:tr w:rsidR="00383C8F" w:rsidRPr="00090462">
        <w:trPr>
          <w:trHeight w:val="330"/>
        </w:trPr>
        <w:tc>
          <w:tcPr>
            <w:tcW w:w="3240"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95.7</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1.1</w:t>
            </w:r>
            <w:r w:rsidRPr="00090462">
              <w:rPr>
                <w:rFonts w:ascii="仿宋" w:eastAsia="仿宋" w:hAnsi="仿宋" w:cs="Times New Roman" w:hint="eastAsia"/>
                <w:color w:val="000000"/>
                <w:kern w:val="0"/>
                <w:szCs w:val="21"/>
              </w:rPr>
              <w:t>%</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3.2</w:t>
            </w:r>
            <w:r w:rsidRPr="00090462">
              <w:rPr>
                <w:rFonts w:ascii="仿宋" w:eastAsia="仿宋" w:hAnsi="仿宋" w:cs="Times New Roman" w:hint="eastAsia"/>
                <w:color w:val="000000"/>
                <w:kern w:val="0"/>
                <w:szCs w:val="21"/>
              </w:rPr>
              <w:t>%</w:t>
            </w:r>
          </w:p>
        </w:tc>
      </w:tr>
    </w:tbl>
    <w:p w:rsidR="00383C8F"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hint="eastAsia"/>
        </w:rPr>
        <w:t>3</w:t>
      </w:r>
      <w:r w:rsidRPr="000270B5">
        <w:rPr>
          <w:rFonts w:ascii="仿宋" w:eastAsia="仿宋" w:hAnsi="仿宋"/>
        </w:rPr>
        <w:t>. 无机非金属类参数比对结果情况</w:t>
      </w:r>
    </w:p>
    <w:p w:rsidR="00383C8F" w:rsidRPr="000270B5" w:rsidRDefault="00C57BD8" w:rsidP="00A66BB5">
      <w:pPr>
        <w:pStyle w:val="a9"/>
        <w:spacing w:line="360" w:lineRule="auto"/>
        <w:ind w:firstLineChars="200" w:firstLine="640"/>
        <w:rPr>
          <w:rFonts w:ascii="仿宋" w:eastAsia="仿宋" w:hAnsi="仿宋"/>
        </w:rPr>
      </w:pPr>
      <w:r w:rsidRPr="000270B5">
        <w:rPr>
          <w:rFonts w:ascii="仿宋" w:eastAsia="仿宋" w:hAnsi="仿宋" w:hint="eastAsia"/>
        </w:rPr>
        <w:t>9</w:t>
      </w:r>
      <w:r w:rsidRPr="000270B5">
        <w:rPr>
          <w:rFonts w:ascii="仿宋" w:eastAsia="仿宋" w:hAnsi="仿宋"/>
        </w:rPr>
        <w:t>5家单位参加</w:t>
      </w:r>
      <w:r w:rsidRPr="000270B5">
        <w:rPr>
          <w:rFonts w:ascii="仿宋" w:eastAsia="仿宋" w:hAnsi="仿宋" w:hint="eastAsia"/>
        </w:rPr>
        <w:t>，总</w:t>
      </w:r>
      <w:r w:rsidRPr="000270B5">
        <w:rPr>
          <w:rFonts w:ascii="仿宋" w:eastAsia="仿宋" w:hAnsi="仿宋"/>
        </w:rPr>
        <w:t>优秀率为96.8%，合格率为1.1%，不合格率为2.1%。</w:t>
      </w:r>
      <w:r w:rsidRPr="000270B5">
        <w:rPr>
          <w:rFonts w:ascii="仿宋" w:eastAsia="仿宋" w:hAnsi="仿宋" w:hint="eastAsia"/>
        </w:rPr>
        <w:t>4</w:t>
      </w:r>
      <w:r w:rsidRPr="000270B5">
        <w:rPr>
          <w:rFonts w:ascii="仿宋" w:eastAsia="仿宋" w:hAnsi="仿宋"/>
        </w:rPr>
        <w:t>4</w:t>
      </w:r>
      <w:r w:rsidRPr="000270B5">
        <w:rPr>
          <w:rFonts w:ascii="仿宋" w:eastAsia="仿宋" w:hAnsi="仿宋" w:hint="eastAsia"/>
        </w:rPr>
        <w:t>家疾控和职防院，比对结果优秀率</w:t>
      </w:r>
      <w:r w:rsidRPr="000270B5">
        <w:rPr>
          <w:rFonts w:ascii="仿宋" w:eastAsia="仿宋" w:hAnsi="仿宋"/>
        </w:rPr>
        <w:t>95.4</w:t>
      </w:r>
      <w:r w:rsidRPr="000270B5">
        <w:rPr>
          <w:rFonts w:ascii="仿宋" w:eastAsia="仿宋" w:hAnsi="仿宋" w:hint="eastAsia"/>
        </w:rPr>
        <w:t>%，其中</w:t>
      </w:r>
      <w:r w:rsidRPr="000270B5">
        <w:rPr>
          <w:rFonts w:ascii="仿宋" w:eastAsia="仿宋" w:hAnsi="仿宋"/>
        </w:rPr>
        <w:t>省级疾控和职防院比对结果优秀率97.3</w:t>
      </w:r>
      <w:r w:rsidRPr="000270B5">
        <w:rPr>
          <w:rFonts w:ascii="仿宋" w:eastAsia="仿宋" w:hAnsi="仿宋" w:hint="eastAsia"/>
        </w:rPr>
        <w:t>%</w:t>
      </w:r>
      <w:r w:rsidRPr="000270B5">
        <w:rPr>
          <w:rFonts w:ascii="仿宋" w:eastAsia="仿宋" w:hAnsi="仿宋"/>
        </w:rPr>
        <w:t>，地市级疾控和职防院比对结果优秀率83.3</w:t>
      </w:r>
      <w:r w:rsidRPr="000270B5">
        <w:rPr>
          <w:rFonts w:ascii="仿宋" w:eastAsia="仿宋" w:hAnsi="仿宋" w:hint="eastAsia"/>
        </w:rPr>
        <w:t>%，3</w:t>
      </w:r>
      <w:r w:rsidRPr="000270B5">
        <w:rPr>
          <w:rFonts w:ascii="仿宋" w:eastAsia="仿宋" w:hAnsi="仿宋"/>
        </w:rPr>
        <w:t>0</w:t>
      </w:r>
      <w:r w:rsidRPr="000270B5">
        <w:rPr>
          <w:rFonts w:ascii="仿宋" w:eastAsia="仿宋" w:hAnsi="仿宋" w:hint="eastAsia"/>
        </w:rPr>
        <w:t>家原甲级资质</w:t>
      </w:r>
      <w:r w:rsidRPr="000270B5">
        <w:rPr>
          <w:rFonts w:ascii="仿宋" w:eastAsia="仿宋" w:hAnsi="仿宋"/>
        </w:rPr>
        <w:t>疾控和职防院比对结果优秀率</w:t>
      </w:r>
      <w:r w:rsidRPr="000270B5">
        <w:rPr>
          <w:rFonts w:ascii="仿宋" w:eastAsia="仿宋" w:hAnsi="仿宋" w:hint="eastAsia"/>
        </w:rPr>
        <w:t>9</w:t>
      </w:r>
      <w:r w:rsidRPr="000270B5">
        <w:rPr>
          <w:rFonts w:ascii="仿宋" w:eastAsia="仿宋" w:hAnsi="仿宋"/>
        </w:rPr>
        <w:t>6.6</w:t>
      </w:r>
      <w:r w:rsidRPr="000270B5">
        <w:rPr>
          <w:rFonts w:ascii="仿宋" w:eastAsia="仿宋" w:hAnsi="仿宋" w:hint="eastAsia"/>
        </w:rPr>
        <w:t>%。</w:t>
      </w:r>
      <w:r w:rsidRPr="000270B5">
        <w:rPr>
          <w:rFonts w:ascii="仿宋" w:eastAsia="仿宋" w:hAnsi="仿宋"/>
        </w:rPr>
        <w:t>第三方技术服务机构的</w:t>
      </w:r>
      <w:r w:rsidRPr="000270B5">
        <w:rPr>
          <w:rFonts w:ascii="仿宋" w:eastAsia="仿宋" w:hAnsi="仿宋" w:hint="eastAsia"/>
        </w:rPr>
        <w:t>优秀</w:t>
      </w:r>
      <w:r w:rsidRPr="000270B5">
        <w:rPr>
          <w:rFonts w:ascii="仿宋" w:eastAsia="仿宋" w:hAnsi="仿宋"/>
        </w:rPr>
        <w:t>率98.0%</w:t>
      </w:r>
      <w:r w:rsidRPr="000270B5">
        <w:rPr>
          <w:rFonts w:ascii="仿宋" w:eastAsia="仿宋" w:hAnsi="仿宋" w:hint="eastAsia"/>
        </w:rPr>
        <w:t>，</w:t>
      </w:r>
      <w:r w:rsidRPr="000270B5">
        <w:rPr>
          <w:rFonts w:ascii="仿宋" w:eastAsia="仿宋" w:hAnsi="仿宋"/>
        </w:rPr>
        <w:t>具体见表8。</w:t>
      </w:r>
    </w:p>
    <w:p w:rsidR="00383C8F" w:rsidRPr="00090462" w:rsidRDefault="00C57BD8">
      <w:pPr>
        <w:pStyle w:val="af"/>
        <w:spacing w:before="0" w:beforeAutospacing="0" w:after="0" w:afterAutospacing="0" w:line="360" w:lineRule="auto"/>
        <w:jc w:val="both"/>
        <w:rPr>
          <w:rFonts w:ascii="仿宋" w:eastAsia="仿宋" w:hAnsi="仿宋" w:cs="Times New Roman"/>
          <w:kern w:val="2"/>
        </w:rPr>
      </w:pPr>
      <w:r w:rsidRPr="00090462">
        <w:rPr>
          <w:rFonts w:ascii="仿宋" w:eastAsia="仿宋" w:hAnsi="仿宋" w:cs="Times New Roman" w:hint="eastAsia"/>
          <w:kern w:val="2"/>
        </w:rPr>
        <w:t>表</w:t>
      </w:r>
      <w:r w:rsidRPr="00090462">
        <w:rPr>
          <w:rFonts w:ascii="仿宋" w:eastAsia="仿宋" w:hAnsi="仿宋" w:cs="Times New Roman"/>
          <w:kern w:val="2"/>
        </w:rPr>
        <w:t xml:space="preserve">8                     </w:t>
      </w:r>
      <w:bookmarkStart w:id="9" w:name="_Hlk123891272"/>
      <w:r w:rsidRPr="00090462">
        <w:rPr>
          <w:rFonts w:ascii="仿宋" w:eastAsia="仿宋" w:hAnsi="仿宋" w:cs="Times New Roman"/>
          <w:b/>
          <w:bCs/>
          <w:kern w:val="2"/>
        </w:rPr>
        <w:t>无机非金属类参数</w:t>
      </w:r>
      <w:bookmarkEnd w:id="9"/>
      <w:r w:rsidRPr="00090462">
        <w:rPr>
          <w:rFonts w:ascii="仿宋" w:eastAsia="仿宋" w:hAnsi="仿宋" w:cs="Times New Roman"/>
          <w:b/>
          <w:bCs/>
          <w:kern w:val="2"/>
        </w:rPr>
        <w:t>比对结果</w:t>
      </w:r>
    </w:p>
    <w:tbl>
      <w:tblPr>
        <w:tblW w:w="8325" w:type="dxa"/>
        <w:tblLook w:val="04A0" w:firstRow="1" w:lastRow="0" w:firstColumn="1" w:lastColumn="0" w:noHBand="0" w:noVBand="1"/>
      </w:tblPr>
      <w:tblGrid>
        <w:gridCol w:w="1080"/>
        <w:gridCol w:w="1080"/>
        <w:gridCol w:w="1080"/>
        <w:gridCol w:w="1080"/>
        <w:gridCol w:w="1335"/>
        <w:gridCol w:w="1335"/>
        <w:gridCol w:w="1335"/>
      </w:tblGrid>
      <w:tr w:rsidR="00383C8F" w:rsidRPr="00090462">
        <w:trPr>
          <w:trHeight w:hRule="exact" w:val="284"/>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序号</w:t>
            </w:r>
          </w:p>
        </w:tc>
        <w:tc>
          <w:tcPr>
            <w:tcW w:w="2160" w:type="dxa"/>
            <w:gridSpan w:val="2"/>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单位类型</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参加数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优秀数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合格数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不合格数</w:t>
            </w:r>
          </w:p>
        </w:tc>
      </w:tr>
      <w:tr w:rsidR="00383C8F" w:rsidRPr="00090462">
        <w:trPr>
          <w:trHeight w:hRule="exact" w:val="284"/>
        </w:trPr>
        <w:tc>
          <w:tcPr>
            <w:tcW w:w="1080"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 w:val="24"/>
                <w:szCs w:val="24"/>
              </w:rPr>
            </w:pPr>
          </w:p>
        </w:tc>
        <w:tc>
          <w:tcPr>
            <w:tcW w:w="2160" w:type="dxa"/>
            <w:gridSpan w:val="2"/>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 w:val="24"/>
                <w:szCs w:val="24"/>
              </w:rPr>
            </w:pPr>
          </w:p>
        </w:tc>
        <w:tc>
          <w:tcPr>
            <w:tcW w:w="1080" w:type="dxa"/>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 w:val="24"/>
                <w:szCs w:val="24"/>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 w:val="24"/>
                <w:szCs w:val="24"/>
              </w:rPr>
            </w:pPr>
            <w:r w:rsidRPr="00090462">
              <w:rPr>
                <w:rFonts w:ascii="仿宋" w:eastAsia="仿宋" w:hAnsi="仿宋" w:cs="Times New Roman"/>
                <w:b/>
                <w:bCs/>
                <w:color w:val="000000"/>
                <w:kern w:val="0"/>
                <w:sz w:val="24"/>
                <w:szCs w:val="24"/>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 w:val="24"/>
                <w:szCs w:val="24"/>
              </w:rPr>
            </w:pPr>
            <w:r w:rsidRPr="00090462">
              <w:rPr>
                <w:rFonts w:ascii="仿宋" w:eastAsia="仿宋" w:hAnsi="仿宋" w:cs="Times New Roman"/>
                <w:b/>
                <w:bCs/>
                <w:color w:val="000000"/>
                <w:kern w:val="0"/>
                <w:sz w:val="24"/>
                <w:szCs w:val="24"/>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 w:val="24"/>
                <w:szCs w:val="24"/>
              </w:rPr>
            </w:pPr>
            <w:r w:rsidRPr="00090462">
              <w:rPr>
                <w:rFonts w:ascii="仿宋" w:eastAsia="仿宋" w:hAnsi="仿宋" w:cs="Times New Roman"/>
                <w:b/>
                <w:bCs/>
                <w:color w:val="000000"/>
                <w:kern w:val="0"/>
                <w:sz w:val="24"/>
                <w:szCs w:val="24"/>
              </w:rPr>
              <w:t>率</w:t>
            </w:r>
          </w:p>
        </w:tc>
      </w:tr>
      <w:tr w:rsidR="00383C8F" w:rsidRPr="00090462">
        <w:trPr>
          <w:trHeight w:hRule="exact" w:val="284"/>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疾控中心和职防院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省级疾控和职防院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38</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37</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97.3%</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0.0%</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2.7%</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市级疾控和职防院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83.3%</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16.7%</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0.0%</w:t>
            </w:r>
          </w:p>
        </w:tc>
      </w:tr>
      <w:tr w:rsidR="00383C8F" w:rsidRPr="00090462">
        <w:trPr>
          <w:trHeight w:hRule="exact" w:val="284"/>
        </w:trPr>
        <w:tc>
          <w:tcPr>
            <w:tcW w:w="3240"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小计</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44</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r>
      <w:tr w:rsidR="00383C8F" w:rsidRPr="00090462">
        <w:trPr>
          <w:trHeight w:hRule="exact" w:val="284"/>
        </w:trPr>
        <w:tc>
          <w:tcPr>
            <w:tcW w:w="3240"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95.4%</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2.3%</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2.3%</w:t>
            </w:r>
          </w:p>
        </w:tc>
      </w:tr>
      <w:tr w:rsidR="00383C8F" w:rsidRPr="00090462">
        <w:trPr>
          <w:trHeight w:hRule="exact" w:val="284"/>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2160" w:type="dxa"/>
            <w:gridSpan w:val="2"/>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第三方技术服务</w:t>
            </w:r>
          </w:p>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机构</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2160" w:type="dxa"/>
            <w:gridSpan w:val="2"/>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98.0%</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0.0%</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2.0%</w:t>
            </w:r>
          </w:p>
        </w:tc>
      </w:tr>
      <w:tr w:rsidR="00383C8F" w:rsidRPr="00090462">
        <w:trPr>
          <w:trHeight w:hRule="exact" w:val="284"/>
        </w:trPr>
        <w:tc>
          <w:tcPr>
            <w:tcW w:w="3240"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合计</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r>
      <w:tr w:rsidR="00383C8F" w:rsidRPr="00090462">
        <w:trPr>
          <w:trHeight w:hRule="exact" w:val="284"/>
        </w:trPr>
        <w:tc>
          <w:tcPr>
            <w:tcW w:w="3240"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96.8%</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1.1%</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2.1%</w:t>
            </w:r>
          </w:p>
        </w:tc>
      </w:tr>
    </w:tbl>
    <w:p w:rsidR="00383C8F" w:rsidRPr="000270B5" w:rsidRDefault="00C57BD8" w:rsidP="00782BE8">
      <w:pPr>
        <w:pStyle w:val="a9"/>
        <w:spacing w:line="360" w:lineRule="auto"/>
        <w:ind w:firstLineChars="200" w:firstLine="640"/>
        <w:rPr>
          <w:rFonts w:ascii="仿宋" w:eastAsia="仿宋" w:hAnsi="仿宋"/>
        </w:rPr>
      </w:pPr>
      <w:r w:rsidRPr="000270B5">
        <w:rPr>
          <w:rFonts w:ascii="仿宋" w:eastAsia="仿宋" w:hAnsi="仿宋" w:hint="eastAsia"/>
        </w:rPr>
        <w:t>4</w:t>
      </w:r>
      <w:r w:rsidRPr="000270B5">
        <w:rPr>
          <w:rFonts w:ascii="仿宋" w:eastAsia="仿宋" w:hAnsi="仿宋"/>
        </w:rPr>
        <w:t>. 粉尘中游离二氧化硅参数比对结果情况</w:t>
      </w:r>
    </w:p>
    <w:p w:rsidR="00782BE8" w:rsidRDefault="00C57BD8" w:rsidP="00782BE8">
      <w:pPr>
        <w:pStyle w:val="af"/>
        <w:spacing w:before="0" w:beforeAutospacing="0" w:after="0" w:afterAutospacing="0" w:line="360" w:lineRule="auto"/>
        <w:ind w:firstLineChars="200" w:firstLine="640"/>
        <w:jc w:val="both"/>
        <w:rPr>
          <w:rFonts w:ascii="仿宋" w:eastAsia="仿宋" w:hAnsi="仿宋" w:cs="Times New Roman"/>
          <w:kern w:val="2"/>
          <w:sz w:val="32"/>
        </w:rPr>
      </w:pPr>
      <w:r w:rsidRPr="000270B5">
        <w:rPr>
          <w:rFonts w:ascii="仿宋" w:eastAsia="仿宋" w:hAnsi="仿宋" w:cs="Times New Roman" w:hint="eastAsia"/>
          <w:kern w:val="2"/>
          <w:sz w:val="32"/>
        </w:rPr>
        <w:t>9</w:t>
      </w:r>
      <w:r w:rsidRPr="000270B5">
        <w:rPr>
          <w:rFonts w:ascii="仿宋" w:eastAsia="仿宋" w:hAnsi="仿宋" w:cs="Times New Roman"/>
          <w:kern w:val="2"/>
          <w:sz w:val="32"/>
        </w:rPr>
        <w:t>5家单位参加</w:t>
      </w:r>
      <w:r w:rsidRPr="000270B5">
        <w:rPr>
          <w:rFonts w:ascii="仿宋" w:eastAsia="仿宋" w:hAnsi="仿宋" w:cs="Times New Roman" w:hint="eastAsia"/>
          <w:kern w:val="2"/>
          <w:sz w:val="32"/>
        </w:rPr>
        <w:t>，总</w:t>
      </w:r>
      <w:r w:rsidRPr="000270B5">
        <w:rPr>
          <w:rFonts w:ascii="仿宋" w:eastAsia="仿宋" w:hAnsi="仿宋" w:cs="Times New Roman"/>
          <w:kern w:val="2"/>
          <w:sz w:val="32"/>
        </w:rPr>
        <w:t>优秀率为81.1%，合格率为15.8%，不合格率为3.1%。</w:t>
      </w:r>
      <w:r w:rsidRPr="000270B5">
        <w:rPr>
          <w:rFonts w:ascii="仿宋" w:eastAsia="仿宋" w:hAnsi="仿宋" w:cs="Times New Roman" w:hint="eastAsia"/>
          <w:kern w:val="2"/>
          <w:sz w:val="32"/>
        </w:rPr>
        <w:t>4</w:t>
      </w:r>
      <w:r w:rsidRPr="000270B5">
        <w:rPr>
          <w:rFonts w:ascii="仿宋" w:eastAsia="仿宋" w:hAnsi="仿宋" w:cs="Times New Roman"/>
          <w:kern w:val="2"/>
          <w:sz w:val="32"/>
        </w:rPr>
        <w:t>4</w:t>
      </w:r>
      <w:r w:rsidRPr="000270B5">
        <w:rPr>
          <w:rFonts w:ascii="仿宋" w:eastAsia="仿宋" w:hAnsi="仿宋" w:cs="Times New Roman" w:hint="eastAsia"/>
          <w:kern w:val="2"/>
          <w:sz w:val="32"/>
        </w:rPr>
        <w:t>家疾控和职防院，比对结果优秀率</w:t>
      </w:r>
      <w:r w:rsidRPr="000270B5">
        <w:rPr>
          <w:rFonts w:ascii="仿宋" w:eastAsia="仿宋" w:hAnsi="仿宋" w:cs="Times New Roman"/>
          <w:kern w:val="2"/>
          <w:sz w:val="32"/>
        </w:rPr>
        <w:t>79.5</w:t>
      </w:r>
      <w:r w:rsidRPr="000270B5">
        <w:rPr>
          <w:rFonts w:ascii="仿宋" w:eastAsia="仿宋" w:hAnsi="仿宋" w:cs="Times New Roman" w:hint="eastAsia"/>
          <w:kern w:val="2"/>
          <w:sz w:val="32"/>
        </w:rPr>
        <w:t>%，其中</w:t>
      </w:r>
      <w:r w:rsidRPr="000270B5">
        <w:rPr>
          <w:rFonts w:ascii="仿宋" w:eastAsia="仿宋" w:hAnsi="仿宋" w:cs="Times New Roman"/>
          <w:kern w:val="2"/>
          <w:sz w:val="32"/>
        </w:rPr>
        <w:t>省级疾控和职防院比对结果优秀率81.6</w:t>
      </w:r>
      <w:r w:rsidRPr="000270B5">
        <w:rPr>
          <w:rFonts w:ascii="仿宋" w:eastAsia="仿宋" w:hAnsi="仿宋" w:cs="Times New Roman" w:hint="eastAsia"/>
          <w:kern w:val="2"/>
          <w:sz w:val="32"/>
        </w:rPr>
        <w:t>%</w:t>
      </w:r>
      <w:r w:rsidRPr="000270B5">
        <w:rPr>
          <w:rFonts w:ascii="仿宋" w:eastAsia="仿宋" w:hAnsi="仿宋" w:cs="Times New Roman"/>
          <w:kern w:val="2"/>
          <w:sz w:val="32"/>
        </w:rPr>
        <w:t>，地市级疾控和职防院比对结果优秀率66.6</w:t>
      </w:r>
      <w:r w:rsidRPr="000270B5">
        <w:rPr>
          <w:rFonts w:ascii="仿宋" w:eastAsia="仿宋" w:hAnsi="仿宋" w:cs="Times New Roman" w:hint="eastAsia"/>
          <w:kern w:val="2"/>
          <w:sz w:val="32"/>
        </w:rPr>
        <w:t>%，</w:t>
      </w:r>
      <w:r w:rsidRPr="000270B5">
        <w:rPr>
          <w:rFonts w:ascii="仿宋" w:eastAsia="仿宋" w:hAnsi="仿宋" w:hint="eastAsia"/>
          <w:sz w:val="32"/>
        </w:rPr>
        <w:t>3</w:t>
      </w:r>
      <w:r w:rsidRPr="000270B5">
        <w:rPr>
          <w:rFonts w:ascii="仿宋" w:eastAsia="仿宋" w:hAnsi="仿宋"/>
          <w:sz w:val="32"/>
        </w:rPr>
        <w:t>0</w:t>
      </w:r>
      <w:r w:rsidRPr="000270B5">
        <w:rPr>
          <w:rFonts w:ascii="仿宋" w:eastAsia="仿宋" w:hAnsi="仿宋" w:hint="eastAsia"/>
          <w:sz w:val="32"/>
        </w:rPr>
        <w:t>家原甲级资质</w:t>
      </w:r>
      <w:r w:rsidRPr="000270B5">
        <w:rPr>
          <w:rFonts w:ascii="仿宋" w:eastAsia="仿宋" w:hAnsi="仿宋"/>
          <w:sz w:val="32"/>
        </w:rPr>
        <w:t>疾控和职防院比对结果优秀率80.0</w:t>
      </w:r>
      <w:r w:rsidRPr="000270B5">
        <w:rPr>
          <w:rFonts w:ascii="仿宋" w:eastAsia="仿宋" w:hAnsi="仿宋" w:hint="eastAsia"/>
          <w:sz w:val="32"/>
        </w:rPr>
        <w:t>%。</w:t>
      </w:r>
      <w:r w:rsidRPr="000270B5">
        <w:rPr>
          <w:rFonts w:ascii="仿宋" w:eastAsia="仿宋" w:hAnsi="仿宋" w:cs="Times New Roman"/>
          <w:kern w:val="2"/>
          <w:sz w:val="32"/>
        </w:rPr>
        <w:t>第三方技术服务机构的</w:t>
      </w:r>
      <w:r w:rsidRPr="000270B5">
        <w:rPr>
          <w:rFonts w:ascii="仿宋" w:eastAsia="仿宋" w:hAnsi="仿宋" w:cs="Times New Roman" w:hint="eastAsia"/>
          <w:kern w:val="2"/>
          <w:sz w:val="32"/>
        </w:rPr>
        <w:t>优秀</w:t>
      </w:r>
      <w:r w:rsidRPr="000270B5">
        <w:rPr>
          <w:rFonts w:ascii="仿宋" w:eastAsia="仿宋" w:hAnsi="仿宋" w:cs="Times New Roman"/>
          <w:kern w:val="2"/>
          <w:sz w:val="32"/>
        </w:rPr>
        <w:t>率82.4%</w:t>
      </w:r>
      <w:r w:rsidRPr="000270B5">
        <w:rPr>
          <w:rFonts w:ascii="仿宋" w:eastAsia="仿宋" w:hAnsi="仿宋" w:cs="Times New Roman" w:hint="eastAsia"/>
          <w:kern w:val="2"/>
          <w:sz w:val="32"/>
        </w:rPr>
        <w:t>，</w:t>
      </w:r>
      <w:r w:rsidRPr="000270B5">
        <w:rPr>
          <w:rFonts w:ascii="仿宋" w:eastAsia="仿宋" w:hAnsi="仿宋" w:cs="Times New Roman"/>
          <w:kern w:val="2"/>
          <w:sz w:val="32"/>
        </w:rPr>
        <w:t>具体见表。</w:t>
      </w:r>
    </w:p>
    <w:p w:rsidR="00782BE8" w:rsidRPr="00782BE8" w:rsidRDefault="00782BE8" w:rsidP="00782BE8">
      <w:pPr>
        <w:pStyle w:val="af"/>
        <w:spacing w:before="0" w:beforeAutospacing="0" w:after="0" w:afterAutospacing="0" w:line="360" w:lineRule="auto"/>
        <w:ind w:firstLineChars="200" w:firstLine="300"/>
        <w:jc w:val="both"/>
        <w:rPr>
          <w:rFonts w:ascii="仿宋" w:eastAsia="仿宋" w:hAnsi="仿宋" w:cs="Times New Roman"/>
          <w:kern w:val="2"/>
          <w:sz w:val="15"/>
          <w:szCs w:val="15"/>
        </w:rPr>
      </w:pPr>
    </w:p>
    <w:p w:rsidR="00383C8F" w:rsidRPr="00090462" w:rsidRDefault="00C57BD8">
      <w:pPr>
        <w:pStyle w:val="af"/>
        <w:spacing w:before="0" w:beforeAutospacing="0" w:after="0" w:afterAutospacing="0" w:line="360" w:lineRule="auto"/>
        <w:jc w:val="both"/>
        <w:rPr>
          <w:rFonts w:ascii="仿宋" w:eastAsia="仿宋" w:hAnsi="仿宋" w:cs="Times New Roman"/>
          <w:kern w:val="2"/>
        </w:rPr>
      </w:pPr>
      <w:r w:rsidRPr="00090462">
        <w:rPr>
          <w:rFonts w:ascii="仿宋" w:eastAsia="仿宋" w:hAnsi="仿宋" w:cs="Times New Roman" w:hint="eastAsia"/>
          <w:kern w:val="2"/>
        </w:rPr>
        <w:lastRenderedPageBreak/>
        <w:t>表</w:t>
      </w:r>
      <w:r w:rsidRPr="00090462">
        <w:rPr>
          <w:rFonts w:ascii="仿宋" w:eastAsia="仿宋" w:hAnsi="仿宋" w:cs="Times New Roman"/>
          <w:kern w:val="2"/>
        </w:rPr>
        <w:t>9</w:t>
      </w:r>
      <w:r w:rsidR="000270B5">
        <w:rPr>
          <w:rFonts w:ascii="仿宋" w:eastAsia="仿宋" w:hAnsi="仿宋" w:cs="Times New Roman"/>
          <w:kern w:val="2"/>
        </w:rPr>
        <w:t xml:space="preserve">               </w:t>
      </w:r>
      <w:r w:rsidRPr="00090462">
        <w:rPr>
          <w:rFonts w:ascii="仿宋" w:eastAsia="仿宋" w:hAnsi="仿宋" w:cs="Times New Roman"/>
          <w:kern w:val="2"/>
        </w:rPr>
        <w:t xml:space="preserve"> </w:t>
      </w:r>
      <w:bookmarkStart w:id="10" w:name="_Hlk123891343"/>
      <w:r w:rsidRPr="00090462">
        <w:rPr>
          <w:rFonts w:ascii="仿宋" w:eastAsia="仿宋" w:hAnsi="仿宋" w:cs="Times New Roman"/>
          <w:b/>
          <w:bCs/>
          <w:kern w:val="2"/>
        </w:rPr>
        <w:t>粉尘中游离二氧化硅参数比对结果</w:t>
      </w:r>
      <w:bookmarkEnd w:id="10"/>
    </w:p>
    <w:tbl>
      <w:tblPr>
        <w:tblW w:w="8325" w:type="dxa"/>
        <w:tblLook w:val="04A0" w:firstRow="1" w:lastRow="0" w:firstColumn="1" w:lastColumn="0" w:noHBand="0" w:noVBand="1"/>
      </w:tblPr>
      <w:tblGrid>
        <w:gridCol w:w="1080"/>
        <w:gridCol w:w="1080"/>
        <w:gridCol w:w="1080"/>
        <w:gridCol w:w="1080"/>
        <w:gridCol w:w="1335"/>
        <w:gridCol w:w="1335"/>
        <w:gridCol w:w="1335"/>
      </w:tblGrid>
      <w:tr w:rsidR="00383C8F" w:rsidRPr="00090462">
        <w:trPr>
          <w:trHeight w:hRule="exact" w:val="284"/>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序号</w:t>
            </w:r>
          </w:p>
        </w:tc>
        <w:tc>
          <w:tcPr>
            <w:tcW w:w="2160" w:type="dxa"/>
            <w:gridSpan w:val="2"/>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单位类型</w:t>
            </w:r>
          </w:p>
        </w:tc>
        <w:tc>
          <w:tcPr>
            <w:tcW w:w="1080" w:type="dxa"/>
            <w:vMerge w:val="restart"/>
            <w:tcBorders>
              <w:top w:val="single" w:sz="8" w:space="0" w:color="000000"/>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参加数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优秀数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合格数</w:t>
            </w:r>
          </w:p>
        </w:tc>
        <w:tc>
          <w:tcPr>
            <w:tcW w:w="1335" w:type="dxa"/>
            <w:tcBorders>
              <w:top w:val="single" w:sz="8" w:space="0" w:color="000000"/>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宋体"/>
                <w:b/>
                <w:bCs/>
                <w:color w:val="000000"/>
                <w:kern w:val="0"/>
                <w:sz w:val="24"/>
                <w:szCs w:val="24"/>
              </w:rPr>
            </w:pPr>
            <w:r w:rsidRPr="00090462">
              <w:rPr>
                <w:rFonts w:ascii="仿宋" w:eastAsia="仿宋" w:hAnsi="仿宋" w:cs="宋体" w:hint="eastAsia"/>
                <w:b/>
                <w:bCs/>
                <w:color w:val="000000"/>
                <w:kern w:val="0"/>
                <w:sz w:val="24"/>
                <w:szCs w:val="24"/>
              </w:rPr>
              <w:t>不合格数</w:t>
            </w:r>
          </w:p>
        </w:tc>
      </w:tr>
      <w:tr w:rsidR="00383C8F" w:rsidRPr="00090462">
        <w:trPr>
          <w:trHeight w:hRule="exact" w:val="284"/>
        </w:trPr>
        <w:tc>
          <w:tcPr>
            <w:tcW w:w="1080" w:type="dxa"/>
            <w:vMerge/>
            <w:tcBorders>
              <w:top w:val="single" w:sz="8" w:space="0" w:color="000000"/>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 w:val="24"/>
                <w:szCs w:val="24"/>
              </w:rPr>
            </w:pPr>
          </w:p>
        </w:tc>
        <w:tc>
          <w:tcPr>
            <w:tcW w:w="2160" w:type="dxa"/>
            <w:gridSpan w:val="2"/>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 w:val="24"/>
                <w:szCs w:val="24"/>
              </w:rPr>
            </w:pPr>
          </w:p>
        </w:tc>
        <w:tc>
          <w:tcPr>
            <w:tcW w:w="1080" w:type="dxa"/>
            <w:vMerge/>
            <w:tcBorders>
              <w:top w:val="single" w:sz="8" w:space="0" w:color="000000"/>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b/>
                <w:bCs/>
                <w:color w:val="000000"/>
                <w:kern w:val="0"/>
                <w:sz w:val="24"/>
                <w:szCs w:val="24"/>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 w:val="24"/>
                <w:szCs w:val="24"/>
              </w:rPr>
            </w:pPr>
            <w:r w:rsidRPr="00090462">
              <w:rPr>
                <w:rFonts w:ascii="仿宋" w:eastAsia="仿宋" w:hAnsi="仿宋" w:cs="Times New Roman"/>
                <w:b/>
                <w:bCs/>
                <w:color w:val="000000"/>
                <w:kern w:val="0"/>
                <w:sz w:val="24"/>
                <w:szCs w:val="24"/>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 w:val="24"/>
                <w:szCs w:val="24"/>
              </w:rPr>
            </w:pPr>
            <w:r w:rsidRPr="00090462">
              <w:rPr>
                <w:rFonts w:ascii="仿宋" w:eastAsia="仿宋" w:hAnsi="仿宋" w:cs="Times New Roman"/>
                <w:b/>
                <w:bCs/>
                <w:color w:val="000000"/>
                <w:kern w:val="0"/>
                <w:sz w:val="24"/>
                <w:szCs w:val="24"/>
              </w:rPr>
              <w:t>率</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b/>
                <w:bCs/>
                <w:color w:val="000000"/>
                <w:kern w:val="0"/>
                <w:sz w:val="24"/>
                <w:szCs w:val="24"/>
              </w:rPr>
            </w:pPr>
            <w:r w:rsidRPr="00090462">
              <w:rPr>
                <w:rFonts w:ascii="仿宋" w:eastAsia="仿宋" w:hAnsi="仿宋" w:cs="Times New Roman"/>
                <w:b/>
                <w:bCs/>
                <w:color w:val="000000"/>
                <w:kern w:val="0"/>
                <w:sz w:val="24"/>
                <w:szCs w:val="24"/>
              </w:rPr>
              <w:t>率</w:t>
            </w:r>
          </w:p>
        </w:tc>
      </w:tr>
      <w:tr w:rsidR="00383C8F" w:rsidRPr="00090462">
        <w:trPr>
          <w:trHeight w:hRule="exact" w:val="284"/>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疾控中心与职防院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省级疾控和职防院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38</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 xml:space="preserve">81.6%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5.3</w:t>
            </w:r>
            <w:r w:rsidRPr="00090462">
              <w:rPr>
                <w:rFonts w:ascii="仿宋" w:eastAsia="仿宋" w:hAnsi="仿宋" w:cs="宋体"/>
                <w:color w:val="000000"/>
                <w:kern w:val="0"/>
                <w:szCs w:val="21"/>
              </w:rPr>
              <w:t>%</w:t>
            </w:r>
            <w:r w:rsidRPr="00090462">
              <w:rPr>
                <w:rFonts w:ascii="仿宋" w:eastAsia="仿宋" w:hAnsi="仿宋" w:cs="宋体" w:hint="eastAsia"/>
                <w:color w:val="000000"/>
                <w:kern w:val="0"/>
                <w:szCs w:val="21"/>
              </w:rPr>
              <w:t xml:space="preserve">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13.1</w:t>
            </w:r>
            <w:r w:rsidRPr="00090462">
              <w:rPr>
                <w:rFonts w:ascii="仿宋" w:eastAsia="仿宋" w:hAnsi="仿宋" w:cs="宋体"/>
                <w:color w:val="000000"/>
                <w:kern w:val="0"/>
                <w:szCs w:val="21"/>
              </w:rPr>
              <w:t>%</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市级疾控和职防院</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6</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0</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66.6%</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33.4%</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0</w:t>
            </w:r>
            <w:r w:rsidRPr="00090462">
              <w:rPr>
                <w:rFonts w:ascii="仿宋" w:eastAsia="仿宋" w:hAnsi="仿宋" w:cs="宋体"/>
                <w:color w:val="000000"/>
                <w:kern w:val="0"/>
                <w:szCs w:val="21"/>
              </w:rPr>
              <w:t>%</w:t>
            </w:r>
          </w:p>
        </w:tc>
      </w:tr>
      <w:tr w:rsidR="00383C8F" w:rsidRPr="00090462">
        <w:trPr>
          <w:trHeight w:hRule="exact" w:val="284"/>
        </w:trPr>
        <w:tc>
          <w:tcPr>
            <w:tcW w:w="3240"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小计</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44</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r>
      <w:tr w:rsidR="00383C8F" w:rsidRPr="00090462">
        <w:trPr>
          <w:trHeight w:hRule="exact" w:val="284"/>
        </w:trPr>
        <w:tc>
          <w:tcPr>
            <w:tcW w:w="3240"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79.5</w:t>
            </w:r>
            <w:r w:rsidRPr="00090462">
              <w:rPr>
                <w:rFonts w:ascii="仿宋" w:eastAsia="仿宋" w:hAnsi="仿宋" w:cs="宋体"/>
                <w:color w:val="000000"/>
                <w:kern w:val="0"/>
                <w:szCs w:val="21"/>
              </w:rPr>
              <w:t>%</w:t>
            </w:r>
            <w:r w:rsidRPr="00090462">
              <w:rPr>
                <w:rFonts w:ascii="仿宋" w:eastAsia="仿宋" w:hAnsi="仿宋" w:cs="宋体" w:hint="eastAsia"/>
                <w:color w:val="000000"/>
                <w:kern w:val="0"/>
                <w:szCs w:val="21"/>
              </w:rPr>
              <w:t xml:space="preserve">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9.1</w:t>
            </w:r>
            <w:r w:rsidRPr="00090462">
              <w:rPr>
                <w:rFonts w:ascii="仿宋" w:eastAsia="仿宋" w:hAnsi="仿宋" w:cs="宋体"/>
                <w:color w:val="000000"/>
                <w:kern w:val="0"/>
                <w:szCs w:val="21"/>
              </w:rPr>
              <w:t>%</w:t>
            </w:r>
            <w:r w:rsidRPr="00090462">
              <w:rPr>
                <w:rFonts w:ascii="仿宋" w:eastAsia="仿宋" w:hAnsi="仿宋" w:cs="宋体" w:hint="eastAsia"/>
                <w:color w:val="000000"/>
                <w:kern w:val="0"/>
                <w:szCs w:val="21"/>
              </w:rPr>
              <w:t xml:space="preserve"> </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4.4</w:t>
            </w:r>
            <w:r w:rsidRPr="00090462">
              <w:rPr>
                <w:rFonts w:ascii="仿宋" w:eastAsia="仿宋" w:hAnsi="仿宋" w:cs="宋体"/>
                <w:color w:val="000000"/>
                <w:kern w:val="0"/>
                <w:szCs w:val="21"/>
              </w:rPr>
              <w:t>%</w:t>
            </w:r>
          </w:p>
        </w:tc>
      </w:tr>
      <w:tr w:rsidR="00383C8F" w:rsidRPr="00090462">
        <w:trPr>
          <w:trHeight w:hRule="exact" w:val="284"/>
        </w:trPr>
        <w:tc>
          <w:tcPr>
            <w:tcW w:w="1080" w:type="dxa"/>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w:t>
            </w:r>
          </w:p>
        </w:tc>
        <w:tc>
          <w:tcPr>
            <w:tcW w:w="2160" w:type="dxa"/>
            <w:gridSpan w:val="2"/>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第三方技术服务</w:t>
            </w:r>
          </w:p>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机构</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51</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42</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8</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w:t>
            </w:r>
          </w:p>
        </w:tc>
      </w:tr>
      <w:tr w:rsidR="00383C8F" w:rsidRPr="00090462">
        <w:trPr>
          <w:trHeight w:hRule="exact" w:val="284"/>
        </w:trPr>
        <w:tc>
          <w:tcPr>
            <w:tcW w:w="1080" w:type="dxa"/>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2160" w:type="dxa"/>
            <w:gridSpan w:val="2"/>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82.4%</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15.6%</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2.0%</w:t>
            </w:r>
          </w:p>
        </w:tc>
      </w:tr>
      <w:tr w:rsidR="00383C8F" w:rsidRPr="00090462">
        <w:trPr>
          <w:trHeight w:hRule="exact" w:val="284"/>
        </w:trPr>
        <w:tc>
          <w:tcPr>
            <w:tcW w:w="3240" w:type="dxa"/>
            <w:gridSpan w:val="3"/>
            <w:vMerge w:val="restart"/>
            <w:tcBorders>
              <w:top w:val="nil"/>
              <w:left w:val="single" w:sz="8" w:space="0" w:color="000000"/>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合计</w:t>
            </w:r>
          </w:p>
        </w:tc>
        <w:tc>
          <w:tcPr>
            <w:tcW w:w="1080" w:type="dxa"/>
            <w:vMerge w:val="restart"/>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95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77</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15</w:t>
            </w:r>
          </w:p>
        </w:tc>
        <w:tc>
          <w:tcPr>
            <w:tcW w:w="1335" w:type="dxa"/>
            <w:tcBorders>
              <w:top w:val="nil"/>
              <w:left w:val="nil"/>
              <w:bottom w:val="nil"/>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w:t>
            </w:r>
          </w:p>
        </w:tc>
      </w:tr>
      <w:tr w:rsidR="00383C8F" w:rsidRPr="00090462">
        <w:trPr>
          <w:trHeight w:hRule="exact" w:val="284"/>
        </w:trPr>
        <w:tc>
          <w:tcPr>
            <w:tcW w:w="3240" w:type="dxa"/>
            <w:gridSpan w:val="3"/>
            <w:vMerge/>
            <w:tcBorders>
              <w:top w:val="nil"/>
              <w:left w:val="single" w:sz="8" w:space="0" w:color="000000"/>
              <w:bottom w:val="single" w:sz="8" w:space="0" w:color="000000"/>
              <w:right w:val="single" w:sz="8" w:space="0" w:color="000000"/>
            </w:tcBorders>
            <w:vAlign w:val="center"/>
          </w:tcPr>
          <w:p w:rsidR="00383C8F" w:rsidRPr="00090462" w:rsidRDefault="00383C8F">
            <w:pPr>
              <w:widowControl/>
              <w:jc w:val="left"/>
              <w:rPr>
                <w:rFonts w:ascii="仿宋" w:eastAsia="仿宋" w:hAnsi="仿宋" w:cs="宋体"/>
                <w:color w:val="000000"/>
                <w:kern w:val="0"/>
                <w:szCs w:val="21"/>
              </w:rPr>
            </w:pPr>
          </w:p>
        </w:tc>
        <w:tc>
          <w:tcPr>
            <w:tcW w:w="1080" w:type="dxa"/>
            <w:vMerge/>
            <w:tcBorders>
              <w:top w:val="nil"/>
              <w:left w:val="nil"/>
              <w:bottom w:val="single" w:sz="8" w:space="0" w:color="000000"/>
              <w:right w:val="single" w:sz="8" w:space="0" w:color="000000"/>
            </w:tcBorders>
            <w:vAlign w:val="center"/>
          </w:tcPr>
          <w:p w:rsidR="00383C8F" w:rsidRPr="00090462" w:rsidRDefault="00383C8F">
            <w:pPr>
              <w:widowControl/>
              <w:jc w:val="left"/>
              <w:rPr>
                <w:rFonts w:ascii="仿宋" w:eastAsia="仿宋" w:hAnsi="仿宋" w:cs="Times New Roman"/>
                <w:color w:val="000000"/>
                <w:kern w:val="0"/>
                <w:szCs w:val="21"/>
              </w:rPr>
            </w:pP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81.1%</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15.8%</w:t>
            </w:r>
          </w:p>
        </w:tc>
        <w:tc>
          <w:tcPr>
            <w:tcW w:w="1335" w:type="dxa"/>
            <w:tcBorders>
              <w:top w:val="nil"/>
              <w:left w:val="nil"/>
              <w:bottom w:val="single" w:sz="8" w:space="0" w:color="000000"/>
              <w:right w:val="single" w:sz="8" w:space="0" w:color="000000"/>
            </w:tcBorders>
            <w:shd w:val="clear" w:color="auto" w:fill="auto"/>
            <w:vAlign w:val="center"/>
          </w:tcPr>
          <w:p w:rsidR="00383C8F" w:rsidRPr="00090462" w:rsidRDefault="00C57BD8">
            <w:pPr>
              <w:widowControl/>
              <w:jc w:val="center"/>
              <w:rPr>
                <w:rFonts w:ascii="仿宋" w:eastAsia="仿宋" w:hAnsi="仿宋" w:cs="Times New Roman"/>
                <w:color w:val="000000"/>
                <w:kern w:val="0"/>
                <w:szCs w:val="21"/>
              </w:rPr>
            </w:pPr>
            <w:r w:rsidRPr="00090462">
              <w:rPr>
                <w:rFonts w:ascii="仿宋" w:eastAsia="仿宋" w:hAnsi="仿宋" w:cs="Times New Roman"/>
                <w:color w:val="000000"/>
                <w:kern w:val="0"/>
                <w:szCs w:val="21"/>
              </w:rPr>
              <w:t>3.1%</w:t>
            </w:r>
          </w:p>
        </w:tc>
      </w:tr>
    </w:tbl>
    <w:p w:rsidR="00383C8F" w:rsidRPr="00A66BB5" w:rsidRDefault="00C57BD8" w:rsidP="00782BE8">
      <w:pPr>
        <w:spacing w:line="360" w:lineRule="auto"/>
        <w:ind w:firstLineChars="200" w:firstLine="640"/>
        <w:rPr>
          <w:rFonts w:ascii="黑体" w:eastAsia="黑体" w:hAnsi="黑体"/>
          <w:sz w:val="32"/>
          <w:szCs w:val="24"/>
        </w:rPr>
      </w:pPr>
      <w:r w:rsidRPr="00A66BB5">
        <w:rPr>
          <w:rFonts w:ascii="黑体" w:eastAsia="黑体" w:hAnsi="黑体"/>
          <w:sz w:val="32"/>
          <w:szCs w:val="24"/>
        </w:rPr>
        <w:t>六、</w:t>
      </w:r>
      <w:r w:rsidRPr="00A66BB5">
        <w:rPr>
          <w:rFonts w:ascii="黑体" w:eastAsia="黑体" w:hAnsi="黑体" w:hint="eastAsia"/>
          <w:sz w:val="32"/>
          <w:szCs w:val="24"/>
        </w:rPr>
        <w:t>比对结果比较分析</w:t>
      </w:r>
    </w:p>
    <w:p w:rsidR="00383C8F" w:rsidRPr="00A66BB5" w:rsidRDefault="00C57BD8" w:rsidP="00782BE8">
      <w:pPr>
        <w:spacing w:line="360" w:lineRule="auto"/>
        <w:ind w:firstLineChars="200" w:firstLine="640"/>
        <w:rPr>
          <w:rFonts w:ascii="楷体" w:eastAsia="楷体" w:hAnsi="楷体"/>
          <w:sz w:val="32"/>
          <w:szCs w:val="24"/>
        </w:rPr>
      </w:pPr>
      <w:r w:rsidRPr="00A66BB5">
        <w:rPr>
          <w:rFonts w:ascii="楷体" w:eastAsia="楷体" w:hAnsi="楷体" w:hint="eastAsia"/>
          <w:sz w:val="32"/>
          <w:szCs w:val="24"/>
        </w:rPr>
        <w:t>（一）</w:t>
      </w:r>
      <w:r w:rsidRPr="00A66BB5">
        <w:rPr>
          <w:rFonts w:ascii="楷体" w:eastAsia="楷体" w:hAnsi="楷体"/>
          <w:sz w:val="32"/>
          <w:szCs w:val="24"/>
        </w:rPr>
        <w:t>总体情况比较</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t>1.</w:t>
      </w:r>
      <w:r w:rsidR="00A472AC">
        <w:rPr>
          <w:rFonts w:ascii="仿宋" w:eastAsia="仿宋" w:hAnsi="仿宋"/>
          <w:sz w:val="32"/>
          <w:szCs w:val="24"/>
        </w:rPr>
        <w:t xml:space="preserve"> </w:t>
      </w:r>
      <w:r w:rsidR="00782BE8">
        <w:rPr>
          <w:rFonts w:ascii="仿宋" w:eastAsia="仿宋" w:hAnsi="仿宋" w:hint="eastAsia"/>
          <w:sz w:val="32"/>
          <w:szCs w:val="24"/>
        </w:rPr>
        <w:t>任</w:t>
      </w:r>
      <w:r w:rsidRPr="000270B5">
        <w:rPr>
          <w:rFonts w:ascii="仿宋" w:eastAsia="仿宋" w:hAnsi="仿宋"/>
          <w:sz w:val="32"/>
          <w:szCs w:val="24"/>
        </w:rPr>
        <w:t>务情况和完成情况</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t>2022年职业卫生检测能力比对任务数</w:t>
      </w:r>
      <w:r w:rsidRPr="000270B5">
        <w:rPr>
          <w:rFonts w:ascii="仿宋" w:eastAsia="仿宋" w:hAnsi="仿宋" w:hint="eastAsia"/>
          <w:sz w:val="32"/>
          <w:szCs w:val="24"/>
        </w:rPr>
        <w:t>9</w:t>
      </w:r>
      <w:r w:rsidRPr="000270B5">
        <w:rPr>
          <w:rFonts w:ascii="仿宋" w:eastAsia="仿宋" w:hAnsi="仿宋"/>
          <w:sz w:val="32"/>
          <w:szCs w:val="24"/>
        </w:rPr>
        <w:t>7家，同比去年增长3.1%，有96家机构参加比对，较2021年的92家机构增加4家,工作完成率98.95%，同比去年增长4.34%。</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t>2.</w:t>
      </w:r>
      <w:r w:rsidR="00A472AC">
        <w:rPr>
          <w:rFonts w:ascii="仿宋" w:eastAsia="仿宋" w:hAnsi="仿宋"/>
          <w:sz w:val="32"/>
          <w:szCs w:val="24"/>
        </w:rPr>
        <w:t xml:space="preserve"> </w:t>
      </w:r>
      <w:r w:rsidR="00782BE8">
        <w:rPr>
          <w:rFonts w:ascii="仿宋" w:eastAsia="仿宋" w:hAnsi="仿宋" w:hint="eastAsia"/>
          <w:sz w:val="32"/>
          <w:szCs w:val="24"/>
        </w:rPr>
        <w:t>综</w:t>
      </w:r>
      <w:r w:rsidRPr="000270B5">
        <w:rPr>
          <w:rFonts w:ascii="仿宋" w:eastAsia="仿宋" w:hAnsi="仿宋"/>
          <w:sz w:val="32"/>
          <w:szCs w:val="24"/>
        </w:rPr>
        <w:t>合评定结果情况</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hint="eastAsia"/>
          <w:sz w:val="32"/>
          <w:szCs w:val="24"/>
        </w:rPr>
        <w:t>2</w:t>
      </w:r>
      <w:r w:rsidRPr="000270B5">
        <w:rPr>
          <w:rFonts w:ascii="仿宋" w:eastAsia="仿宋" w:hAnsi="仿宋"/>
          <w:sz w:val="32"/>
          <w:szCs w:val="24"/>
        </w:rPr>
        <w:t>022</w:t>
      </w:r>
      <w:r w:rsidRPr="000270B5">
        <w:rPr>
          <w:rFonts w:ascii="仿宋" w:eastAsia="仿宋" w:hAnsi="仿宋" w:hint="eastAsia"/>
          <w:sz w:val="32"/>
          <w:szCs w:val="24"/>
        </w:rPr>
        <w:t>年结果优秀数7</w:t>
      </w:r>
      <w:r w:rsidRPr="000270B5">
        <w:rPr>
          <w:rFonts w:ascii="仿宋" w:eastAsia="仿宋" w:hAnsi="仿宋"/>
          <w:sz w:val="32"/>
          <w:szCs w:val="24"/>
        </w:rPr>
        <w:t>2</w:t>
      </w:r>
      <w:r w:rsidRPr="000270B5">
        <w:rPr>
          <w:rFonts w:ascii="仿宋" w:eastAsia="仿宋" w:hAnsi="仿宋" w:hint="eastAsia"/>
          <w:sz w:val="32"/>
          <w:szCs w:val="24"/>
        </w:rPr>
        <w:t>家，2</w:t>
      </w:r>
      <w:r w:rsidRPr="000270B5">
        <w:rPr>
          <w:rFonts w:ascii="仿宋" w:eastAsia="仿宋" w:hAnsi="仿宋"/>
          <w:sz w:val="32"/>
          <w:szCs w:val="24"/>
        </w:rPr>
        <w:t>021</w:t>
      </w:r>
      <w:r w:rsidRPr="000270B5">
        <w:rPr>
          <w:rFonts w:ascii="仿宋" w:eastAsia="仿宋" w:hAnsi="仿宋" w:hint="eastAsia"/>
          <w:sz w:val="32"/>
          <w:szCs w:val="24"/>
        </w:rPr>
        <w:t>年</w:t>
      </w:r>
      <w:r w:rsidRPr="000270B5">
        <w:rPr>
          <w:rFonts w:ascii="仿宋" w:eastAsia="仿宋" w:hAnsi="仿宋" w:cs="Times New Roman" w:hint="eastAsia"/>
          <w:color w:val="000000"/>
          <w:spacing w:val="10"/>
          <w:kern w:val="0"/>
          <w:sz w:val="32"/>
          <w:szCs w:val="24"/>
        </w:rPr>
        <w:t>2</w:t>
      </w:r>
      <w:r w:rsidRPr="000270B5">
        <w:rPr>
          <w:rFonts w:ascii="仿宋" w:eastAsia="仿宋" w:hAnsi="仿宋" w:cs="Times New Roman"/>
          <w:color w:val="000000"/>
          <w:spacing w:val="10"/>
          <w:kern w:val="0"/>
          <w:sz w:val="32"/>
          <w:szCs w:val="24"/>
        </w:rPr>
        <w:t>2</w:t>
      </w:r>
      <w:r w:rsidRPr="000270B5">
        <w:rPr>
          <w:rFonts w:ascii="仿宋" w:eastAsia="仿宋" w:hAnsi="仿宋" w:cs="Times New Roman" w:hint="eastAsia"/>
          <w:color w:val="000000"/>
          <w:spacing w:val="10"/>
          <w:kern w:val="0"/>
          <w:sz w:val="32"/>
          <w:szCs w:val="24"/>
        </w:rPr>
        <w:t>家，优秀率同比增加2</w:t>
      </w:r>
      <w:r w:rsidRPr="000270B5">
        <w:rPr>
          <w:rFonts w:ascii="仿宋" w:eastAsia="仿宋" w:hAnsi="仿宋" w:cs="Times New Roman"/>
          <w:color w:val="000000"/>
          <w:spacing w:val="10"/>
          <w:kern w:val="0"/>
          <w:sz w:val="32"/>
          <w:szCs w:val="24"/>
        </w:rPr>
        <w:t>27.3</w:t>
      </w:r>
      <w:r w:rsidRPr="000270B5">
        <w:rPr>
          <w:rFonts w:ascii="仿宋" w:eastAsia="仿宋" w:hAnsi="仿宋" w:cs="Times New Roman" w:hint="eastAsia"/>
          <w:color w:val="000000"/>
          <w:spacing w:val="10"/>
          <w:kern w:val="0"/>
          <w:sz w:val="32"/>
          <w:szCs w:val="24"/>
        </w:rPr>
        <w:t>%。</w:t>
      </w:r>
    </w:p>
    <w:p w:rsidR="00383C8F" w:rsidRPr="00A66BB5" w:rsidRDefault="00C57BD8" w:rsidP="00782BE8">
      <w:pPr>
        <w:spacing w:line="360" w:lineRule="auto"/>
        <w:ind w:firstLineChars="200" w:firstLine="640"/>
        <w:rPr>
          <w:rFonts w:ascii="楷体" w:eastAsia="楷体" w:hAnsi="楷体"/>
          <w:sz w:val="32"/>
          <w:szCs w:val="24"/>
        </w:rPr>
      </w:pPr>
      <w:r w:rsidRPr="00A66BB5">
        <w:rPr>
          <w:rFonts w:ascii="楷体" w:eastAsia="楷体" w:hAnsi="楷体" w:hint="eastAsia"/>
          <w:sz w:val="32"/>
          <w:szCs w:val="24"/>
        </w:rPr>
        <w:t>（二）单项比对</w:t>
      </w:r>
      <w:r w:rsidRPr="00A66BB5">
        <w:rPr>
          <w:rFonts w:ascii="楷体" w:eastAsia="楷体" w:hAnsi="楷体"/>
          <w:sz w:val="32"/>
          <w:szCs w:val="24"/>
        </w:rPr>
        <w:t>评定结果情况</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t>1.</w:t>
      </w:r>
      <w:r w:rsidR="00C01BDB">
        <w:rPr>
          <w:rFonts w:ascii="仿宋" w:eastAsia="仿宋" w:hAnsi="仿宋"/>
          <w:sz w:val="32"/>
          <w:szCs w:val="24"/>
        </w:rPr>
        <w:t xml:space="preserve"> </w:t>
      </w:r>
      <w:r w:rsidRPr="000270B5">
        <w:rPr>
          <w:rFonts w:ascii="仿宋" w:eastAsia="仿宋" w:hAnsi="仿宋" w:hint="eastAsia"/>
          <w:sz w:val="32"/>
          <w:szCs w:val="24"/>
        </w:rPr>
        <w:t>有机项目</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hint="eastAsia"/>
          <w:sz w:val="32"/>
          <w:szCs w:val="24"/>
        </w:rPr>
        <w:t>2</w:t>
      </w:r>
      <w:r w:rsidRPr="000270B5">
        <w:rPr>
          <w:rFonts w:ascii="仿宋" w:eastAsia="仿宋" w:hAnsi="仿宋"/>
          <w:sz w:val="32"/>
          <w:szCs w:val="24"/>
        </w:rPr>
        <w:t>022</w:t>
      </w:r>
      <w:r w:rsidRPr="000270B5">
        <w:rPr>
          <w:rFonts w:ascii="仿宋" w:eastAsia="仿宋" w:hAnsi="仿宋" w:hint="eastAsia"/>
          <w:sz w:val="32"/>
          <w:szCs w:val="24"/>
        </w:rPr>
        <w:t>年优秀数9</w:t>
      </w:r>
      <w:r w:rsidRPr="000270B5">
        <w:rPr>
          <w:rFonts w:ascii="仿宋" w:eastAsia="仿宋" w:hAnsi="仿宋"/>
          <w:sz w:val="32"/>
          <w:szCs w:val="24"/>
        </w:rPr>
        <w:t>5</w:t>
      </w:r>
      <w:r w:rsidRPr="000270B5">
        <w:rPr>
          <w:rFonts w:ascii="仿宋" w:eastAsia="仿宋" w:hAnsi="仿宋" w:hint="eastAsia"/>
          <w:sz w:val="32"/>
          <w:szCs w:val="24"/>
        </w:rPr>
        <w:t>家，优秀率1</w:t>
      </w:r>
      <w:r w:rsidRPr="000270B5">
        <w:rPr>
          <w:rFonts w:ascii="仿宋" w:eastAsia="仿宋" w:hAnsi="仿宋"/>
          <w:sz w:val="32"/>
          <w:szCs w:val="24"/>
        </w:rPr>
        <w:t>00</w:t>
      </w:r>
      <w:r w:rsidRPr="000270B5">
        <w:rPr>
          <w:rFonts w:ascii="仿宋" w:eastAsia="仿宋" w:hAnsi="仿宋" w:hint="eastAsia"/>
          <w:sz w:val="32"/>
          <w:szCs w:val="24"/>
        </w:rPr>
        <w:t>%，2</w:t>
      </w:r>
      <w:r w:rsidRPr="000270B5">
        <w:rPr>
          <w:rFonts w:ascii="仿宋" w:eastAsia="仿宋" w:hAnsi="仿宋"/>
          <w:sz w:val="32"/>
          <w:szCs w:val="24"/>
        </w:rPr>
        <w:t>021</w:t>
      </w:r>
      <w:r w:rsidRPr="000270B5">
        <w:rPr>
          <w:rFonts w:ascii="仿宋" w:eastAsia="仿宋" w:hAnsi="仿宋" w:hint="eastAsia"/>
          <w:sz w:val="32"/>
          <w:szCs w:val="24"/>
        </w:rPr>
        <w:t>年优秀数6</w:t>
      </w:r>
      <w:r w:rsidRPr="000270B5">
        <w:rPr>
          <w:rFonts w:ascii="仿宋" w:eastAsia="仿宋" w:hAnsi="仿宋"/>
          <w:sz w:val="32"/>
          <w:szCs w:val="24"/>
        </w:rPr>
        <w:t>3</w:t>
      </w:r>
      <w:r w:rsidRPr="000270B5">
        <w:rPr>
          <w:rFonts w:ascii="仿宋" w:eastAsia="仿宋" w:hAnsi="仿宋" w:hint="eastAsia"/>
          <w:sz w:val="32"/>
          <w:szCs w:val="24"/>
        </w:rPr>
        <w:t>家，优秀率6</w:t>
      </w:r>
      <w:r w:rsidRPr="000270B5">
        <w:rPr>
          <w:rFonts w:ascii="仿宋" w:eastAsia="仿宋" w:hAnsi="仿宋"/>
          <w:sz w:val="32"/>
          <w:szCs w:val="24"/>
        </w:rPr>
        <w:t>9.2</w:t>
      </w:r>
      <w:r w:rsidRPr="000270B5">
        <w:rPr>
          <w:rFonts w:ascii="仿宋" w:eastAsia="仿宋" w:hAnsi="仿宋" w:hint="eastAsia"/>
          <w:sz w:val="32"/>
          <w:szCs w:val="24"/>
        </w:rPr>
        <w:t>%，优秀率同比增加</w:t>
      </w:r>
      <w:r w:rsidRPr="000270B5">
        <w:rPr>
          <w:rFonts w:ascii="仿宋" w:eastAsia="仿宋" w:hAnsi="仿宋"/>
          <w:sz w:val="32"/>
          <w:szCs w:val="24"/>
        </w:rPr>
        <w:t>50.8</w:t>
      </w:r>
      <w:r w:rsidRPr="000270B5">
        <w:rPr>
          <w:rFonts w:ascii="仿宋" w:eastAsia="仿宋" w:hAnsi="仿宋" w:hint="eastAsia"/>
          <w:sz w:val="32"/>
          <w:szCs w:val="24"/>
        </w:rPr>
        <w:t>%。</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t>2.</w:t>
      </w:r>
      <w:r w:rsidR="00C01BDB">
        <w:rPr>
          <w:rFonts w:ascii="仿宋" w:eastAsia="仿宋" w:hAnsi="仿宋"/>
          <w:sz w:val="32"/>
          <w:szCs w:val="24"/>
        </w:rPr>
        <w:t xml:space="preserve"> </w:t>
      </w:r>
      <w:r w:rsidRPr="000270B5">
        <w:rPr>
          <w:rFonts w:ascii="仿宋" w:eastAsia="仿宋" w:hAnsi="仿宋" w:hint="eastAsia"/>
          <w:sz w:val="32"/>
          <w:szCs w:val="24"/>
        </w:rPr>
        <w:t>金属项目</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hint="eastAsia"/>
          <w:sz w:val="32"/>
          <w:szCs w:val="24"/>
        </w:rPr>
        <w:t>2</w:t>
      </w:r>
      <w:r w:rsidRPr="000270B5">
        <w:rPr>
          <w:rFonts w:ascii="仿宋" w:eastAsia="仿宋" w:hAnsi="仿宋"/>
          <w:sz w:val="32"/>
          <w:szCs w:val="24"/>
        </w:rPr>
        <w:t>022</w:t>
      </w:r>
      <w:r w:rsidRPr="000270B5">
        <w:rPr>
          <w:rFonts w:ascii="仿宋" w:eastAsia="仿宋" w:hAnsi="仿宋" w:hint="eastAsia"/>
          <w:sz w:val="32"/>
          <w:szCs w:val="24"/>
        </w:rPr>
        <w:t>年优秀数</w:t>
      </w:r>
      <w:r w:rsidRPr="000270B5">
        <w:rPr>
          <w:rFonts w:ascii="仿宋" w:eastAsia="仿宋" w:hAnsi="仿宋"/>
          <w:sz w:val="32"/>
          <w:szCs w:val="24"/>
        </w:rPr>
        <w:t>91</w:t>
      </w:r>
      <w:r w:rsidRPr="000270B5">
        <w:rPr>
          <w:rFonts w:ascii="仿宋" w:eastAsia="仿宋" w:hAnsi="仿宋" w:hint="eastAsia"/>
          <w:sz w:val="32"/>
          <w:szCs w:val="24"/>
        </w:rPr>
        <w:t>家，优秀率</w:t>
      </w:r>
      <w:r w:rsidRPr="000270B5">
        <w:rPr>
          <w:rFonts w:ascii="仿宋" w:eastAsia="仿宋" w:hAnsi="仿宋"/>
          <w:sz w:val="32"/>
          <w:szCs w:val="24"/>
        </w:rPr>
        <w:t>95.8</w:t>
      </w:r>
      <w:r w:rsidRPr="000270B5">
        <w:rPr>
          <w:rFonts w:ascii="仿宋" w:eastAsia="仿宋" w:hAnsi="仿宋" w:hint="eastAsia"/>
          <w:sz w:val="32"/>
          <w:szCs w:val="24"/>
        </w:rPr>
        <w:t>%，2</w:t>
      </w:r>
      <w:r w:rsidRPr="000270B5">
        <w:rPr>
          <w:rFonts w:ascii="仿宋" w:eastAsia="仿宋" w:hAnsi="仿宋"/>
          <w:sz w:val="32"/>
          <w:szCs w:val="24"/>
        </w:rPr>
        <w:t>021</w:t>
      </w:r>
      <w:r w:rsidRPr="000270B5">
        <w:rPr>
          <w:rFonts w:ascii="仿宋" w:eastAsia="仿宋" w:hAnsi="仿宋" w:hint="eastAsia"/>
          <w:sz w:val="32"/>
          <w:szCs w:val="24"/>
        </w:rPr>
        <w:t>年优秀数6</w:t>
      </w:r>
      <w:r w:rsidRPr="000270B5">
        <w:rPr>
          <w:rFonts w:ascii="仿宋" w:eastAsia="仿宋" w:hAnsi="仿宋"/>
          <w:sz w:val="32"/>
          <w:szCs w:val="24"/>
        </w:rPr>
        <w:t>4</w:t>
      </w:r>
      <w:r w:rsidRPr="000270B5">
        <w:rPr>
          <w:rFonts w:ascii="仿宋" w:eastAsia="仿宋" w:hAnsi="仿宋" w:hint="eastAsia"/>
          <w:sz w:val="32"/>
          <w:szCs w:val="24"/>
        </w:rPr>
        <w:t>家，优秀率6</w:t>
      </w:r>
      <w:r w:rsidRPr="000270B5">
        <w:rPr>
          <w:rFonts w:ascii="仿宋" w:eastAsia="仿宋" w:hAnsi="仿宋"/>
          <w:sz w:val="32"/>
          <w:szCs w:val="24"/>
        </w:rPr>
        <w:t>9.2</w:t>
      </w:r>
      <w:r w:rsidRPr="000270B5">
        <w:rPr>
          <w:rFonts w:ascii="仿宋" w:eastAsia="仿宋" w:hAnsi="仿宋" w:hint="eastAsia"/>
          <w:sz w:val="32"/>
          <w:szCs w:val="24"/>
        </w:rPr>
        <w:t>%优秀率同比增加</w:t>
      </w:r>
      <w:r w:rsidRPr="000270B5">
        <w:rPr>
          <w:rFonts w:ascii="仿宋" w:eastAsia="仿宋" w:hAnsi="仿宋"/>
          <w:sz w:val="32"/>
          <w:szCs w:val="24"/>
        </w:rPr>
        <w:t>42.2</w:t>
      </w:r>
      <w:r w:rsidRPr="000270B5">
        <w:rPr>
          <w:rFonts w:ascii="仿宋" w:eastAsia="仿宋" w:hAnsi="仿宋" w:hint="eastAsia"/>
          <w:sz w:val="32"/>
          <w:szCs w:val="24"/>
        </w:rPr>
        <w:t>%。</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lastRenderedPageBreak/>
        <w:t>3.</w:t>
      </w:r>
      <w:r w:rsidR="00C01BDB">
        <w:rPr>
          <w:rFonts w:ascii="仿宋" w:eastAsia="仿宋" w:hAnsi="仿宋"/>
          <w:sz w:val="32"/>
          <w:szCs w:val="24"/>
        </w:rPr>
        <w:t xml:space="preserve"> </w:t>
      </w:r>
      <w:r w:rsidRPr="000270B5">
        <w:rPr>
          <w:rFonts w:ascii="仿宋" w:eastAsia="仿宋" w:hAnsi="仿宋" w:hint="eastAsia"/>
          <w:sz w:val="32"/>
          <w:szCs w:val="24"/>
        </w:rPr>
        <w:t>非金属项目</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hint="eastAsia"/>
          <w:sz w:val="32"/>
          <w:szCs w:val="24"/>
        </w:rPr>
        <w:t>2</w:t>
      </w:r>
      <w:r w:rsidRPr="000270B5">
        <w:rPr>
          <w:rFonts w:ascii="仿宋" w:eastAsia="仿宋" w:hAnsi="仿宋"/>
          <w:sz w:val="32"/>
          <w:szCs w:val="24"/>
        </w:rPr>
        <w:t>022</w:t>
      </w:r>
      <w:r w:rsidRPr="000270B5">
        <w:rPr>
          <w:rFonts w:ascii="仿宋" w:eastAsia="仿宋" w:hAnsi="仿宋" w:hint="eastAsia"/>
          <w:sz w:val="32"/>
          <w:szCs w:val="24"/>
        </w:rPr>
        <w:t>年优秀数</w:t>
      </w:r>
      <w:r w:rsidRPr="000270B5">
        <w:rPr>
          <w:rFonts w:ascii="仿宋" w:eastAsia="仿宋" w:hAnsi="仿宋"/>
          <w:sz w:val="32"/>
          <w:szCs w:val="24"/>
        </w:rPr>
        <w:t>92</w:t>
      </w:r>
      <w:r w:rsidRPr="000270B5">
        <w:rPr>
          <w:rFonts w:ascii="仿宋" w:eastAsia="仿宋" w:hAnsi="仿宋" w:hint="eastAsia"/>
          <w:sz w:val="32"/>
          <w:szCs w:val="24"/>
        </w:rPr>
        <w:t>家，优秀率</w:t>
      </w:r>
      <w:r w:rsidRPr="000270B5">
        <w:rPr>
          <w:rFonts w:ascii="仿宋" w:eastAsia="仿宋" w:hAnsi="仿宋"/>
          <w:sz w:val="32"/>
          <w:szCs w:val="24"/>
        </w:rPr>
        <w:t>96.8</w:t>
      </w:r>
      <w:r w:rsidRPr="000270B5">
        <w:rPr>
          <w:rFonts w:ascii="仿宋" w:eastAsia="仿宋" w:hAnsi="仿宋" w:hint="eastAsia"/>
          <w:sz w:val="32"/>
          <w:szCs w:val="24"/>
        </w:rPr>
        <w:t>%，2</w:t>
      </w:r>
      <w:r w:rsidRPr="000270B5">
        <w:rPr>
          <w:rFonts w:ascii="仿宋" w:eastAsia="仿宋" w:hAnsi="仿宋"/>
          <w:sz w:val="32"/>
          <w:szCs w:val="24"/>
        </w:rPr>
        <w:t>021</w:t>
      </w:r>
      <w:r w:rsidRPr="000270B5">
        <w:rPr>
          <w:rFonts w:ascii="仿宋" w:eastAsia="仿宋" w:hAnsi="仿宋" w:hint="eastAsia"/>
          <w:sz w:val="32"/>
          <w:szCs w:val="24"/>
        </w:rPr>
        <w:t>年优秀数6</w:t>
      </w:r>
      <w:r w:rsidRPr="000270B5">
        <w:rPr>
          <w:rFonts w:ascii="仿宋" w:eastAsia="仿宋" w:hAnsi="仿宋"/>
          <w:sz w:val="32"/>
          <w:szCs w:val="24"/>
        </w:rPr>
        <w:t>2</w:t>
      </w:r>
      <w:r w:rsidRPr="000270B5">
        <w:rPr>
          <w:rFonts w:ascii="仿宋" w:eastAsia="仿宋" w:hAnsi="仿宋" w:hint="eastAsia"/>
          <w:sz w:val="32"/>
          <w:szCs w:val="24"/>
        </w:rPr>
        <w:t>家，优秀率6</w:t>
      </w:r>
      <w:r w:rsidRPr="000270B5">
        <w:rPr>
          <w:rFonts w:ascii="仿宋" w:eastAsia="仿宋" w:hAnsi="仿宋"/>
          <w:sz w:val="32"/>
          <w:szCs w:val="24"/>
        </w:rPr>
        <w:t>8.1</w:t>
      </w:r>
      <w:r w:rsidRPr="000270B5">
        <w:rPr>
          <w:rFonts w:ascii="仿宋" w:eastAsia="仿宋" w:hAnsi="仿宋" w:hint="eastAsia"/>
          <w:sz w:val="32"/>
          <w:szCs w:val="24"/>
        </w:rPr>
        <w:t>%，优秀率同比增加4</w:t>
      </w:r>
      <w:r w:rsidRPr="000270B5">
        <w:rPr>
          <w:rFonts w:ascii="仿宋" w:eastAsia="仿宋" w:hAnsi="仿宋"/>
          <w:sz w:val="32"/>
          <w:szCs w:val="24"/>
        </w:rPr>
        <w:t>8.4</w:t>
      </w:r>
      <w:r w:rsidRPr="000270B5">
        <w:rPr>
          <w:rFonts w:ascii="仿宋" w:eastAsia="仿宋" w:hAnsi="仿宋" w:hint="eastAsia"/>
          <w:sz w:val="32"/>
          <w:szCs w:val="24"/>
        </w:rPr>
        <w:t>%。</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sz w:val="32"/>
          <w:szCs w:val="24"/>
        </w:rPr>
        <w:t xml:space="preserve">4. </w:t>
      </w:r>
      <w:r w:rsidRPr="000270B5">
        <w:rPr>
          <w:rFonts w:ascii="仿宋" w:eastAsia="仿宋" w:hAnsi="仿宋" w:hint="eastAsia"/>
          <w:sz w:val="32"/>
          <w:szCs w:val="24"/>
        </w:rPr>
        <w:t>粉尘中游离二氧化硅</w:t>
      </w:r>
    </w:p>
    <w:p w:rsidR="00383C8F" w:rsidRPr="000270B5" w:rsidRDefault="00C57BD8" w:rsidP="00782BE8">
      <w:pPr>
        <w:spacing w:line="360" w:lineRule="auto"/>
        <w:ind w:firstLineChars="200" w:firstLine="640"/>
        <w:rPr>
          <w:rFonts w:ascii="仿宋" w:eastAsia="仿宋" w:hAnsi="仿宋"/>
          <w:sz w:val="32"/>
          <w:szCs w:val="24"/>
        </w:rPr>
      </w:pPr>
      <w:r w:rsidRPr="000270B5">
        <w:rPr>
          <w:rFonts w:ascii="仿宋" w:eastAsia="仿宋" w:hAnsi="仿宋" w:hint="eastAsia"/>
          <w:sz w:val="32"/>
          <w:szCs w:val="24"/>
        </w:rPr>
        <w:t>2</w:t>
      </w:r>
      <w:r w:rsidRPr="000270B5">
        <w:rPr>
          <w:rFonts w:ascii="仿宋" w:eastAsia="仿宋" w:hAnsi="仿宋"/>
          <w:sz w:val="32"/>
          <w:szCs w:val="24"/>
        </w:rPr>
        <w:t>022</w:t>
      </w:r>
      <w:r w:rsidRPr="000270B5">
        <w:rPr>
          <w:rFonts w:ascii="仿宋" w:eastAsia="仿宋" w:hAnsi="仿宋" w:hint="eastAsia"/>
          <w:sz w:val="32"/>
          <w:szCs w:val="24"/>
        </w:rPr>
        <w:t>年优秀数</w:t>
      </w:r>
      <w:r w:rsidRPr="000270B5">
        <w:rPr>
          <w:rFonts w:ascii="仿宋" w:eastAsia="仿宋" w:hAnsi="仿宋"/>
          <w:sz w:val="32"/>
          <w:szCs w:val="24"/>
        </w:rPr>
        <w:t>77</w:t>
      </w:r>
      <w:r w:rsidRPr="000270B5">
        <w:rPr>
          <w:rFonts w:ascii="仿宋" w:eastAsia="仿宋" w:hAnsi="仿宋" w:hint="eastAsia"/>
          <w:sz w:val="32"/>
          <w:szCs w:val="24"/>
        </w:rPr>
        <w:t>家，优秀率</w:t>
      </w:r>
      <w:r w:rsidRPr="000270B5">
        <w:rPr>
          <w:rFonts w:ascii="仿宋" w:eastAsia="仿宋" w:hAnsi="仿宋"/>
          <w:sz w:val="32"/>
          <w:szCs w:val="24"/>
        </w:rPr>
        <w:t>81.1</w:t>
      </w:r>
      <w:r w:rsidRPr="000270B5">
        <w:rPr>
          <w:rFonts w:ascii="仿宋" w:eastAsia="仿宋" w:hAnsi="仿宋" w:hint="eastAsia"/>
          <w:sz w:val="32"/>
          <w:szCs w:val="24"/>
        </w:rPr>
        <w:t>%，2</w:t>
      </w:r>
      <w:r w:rsidRPr="000270B5">
        <w:rPr>
          <w:rFonts w:ascii="仿宋" w:eastAsia="仿宋" w:hAnsi="仿宋"/>
          <w:sz w:val="32"/>
          <w:szCs w:val="24"/>
        </w:rPr>
        <w:t>021</w:t>
      </w:r>
      <w:r w:rsidRPr="000270B5">
        <w:rPr>
          <w:rFonts w:ascii="仿宋" w:eastAsia="仿宋" w:hAnsi="仿宋" w:hint="eastAsia"/>
          <w:sz w:val="32"/>
          <w:szCs w:val="24"/>
        </w:rPr>
        <w:t>年优秀数</w:t>
      </w:r>
      <w:r w:rsidRPr="000270B5">
        <w:rPr>
          <w:rFonts w:ascii="仿宋" w:eastAsia="仿宋" w:hAnsi="仿宋"/>
          <w:sz w:val="32"/>
          <w:szCs w:val="24"/>
        </w:rPr>
        <w:t>61</w:t>
      </w:r>
      <w:r w:rsidRPr="000270B5">
        <w:rPr>
          <w:rFonts w:ascii="仿宋" w:eastAsia="仿宋" w:hAnsi="仿宋" w:hint="eastAsia"/>
          <w:sz w:val="32"/>
          <w:szCs w:val="24"/>
        </w:rPr>
        <w:t>家，优秀率</w:t>
      </w:r>
      <w:r w:rsidRPr="000270B5">
        <w:rPr>
          <w:rFonts w:ascii="仿宋" w:eastAsia="仿宋" w:hAnsi="仿宋"/>
          <w:sz w:val="32"/>
          <w:szCs w:val="24"/>
        </w:rPr>
        <w:t>67.0</w:t>
      </w:r>
      <w:r w:rsidRPr="000270B5">
        <w:rPr>
          <w:rFonts w:ascii="仿宋" w:eastAsia="仿宋" w:hAnsi="仿宋" w:hint="eastAsia"/>
          <w:sz w:val="32"/>
          <w:szCs w:val="24"/>
        </w:rPr>
        <w:t>%，优秀率同比增加</w:t>
      </w:r>
      <w:r w:rsidRPr="000270B5">
        <w:rPr>
          <w:rFonts w:ascii="仿宋" w:eastAsia="仿宋" w:hAnsi="仿宋"/>
          <w:sz w:val="32"/>
          <w:szCs w:val="24"/>
        </w:rPr>
        <w:t>26.2</w:t>
      </w:r>
      <w:r w:rsidRPr="000270B5">
        <w:rPr>
          <w:rFonts w:ascii="仿宋" w:eastAsia="仿宋" w:hAnsi="仿宋" w:hint="eastAsia"/>
          <w:sz w:val="32"/>
          <w:szCs w:val="24"/>
        </w:rPr>
        <w:t>%。</w:t>
      </w:r>
    </w:p>
    <w:p w:rsidR="00383C8F" w:rsidRPr="00A66BB5" w:rsidRDefault="00C57BD8" w:rsidP="00782BE8">
      <w:pPr>
        <w:pStyle w:val="af"/>
        <w:spacing w:before="0" w:beforeAutospacing="0" w:after="0" w:afterAutospacing="0" w:line="360" w:lineRule="auto"/>
        <w:ind w:firstLineChars="200" w:firstLine="640"/>
        <w:jc w:val="both"/>
        <w:rPr>
          <w:rFonts w:ascii="黑体" w:eastAsia="黑体" w:hAnsi="黑体" w:cs="Times New Roman"/>
          <w:bCs/>
          <w:kern w:val="2"/>
          <w:sz w:val="32"/>
        </w:rPr>
      </w:pPr>
      <w:r w:rsidRPr="00A66BB5">
        <w:rPr>
          <w:rFonts w:ascii="黑体" w:eastAsia="黑体" w:hAnsi="黑体" w:cs="Times New Roman" w:hint="eastAsia"/>
          <w:bCs/>
          <w:kern w:val="2"/>
          <w:sz w:val="32"/>
        </w:rPr>
        <w:t>七、问题</w:t>
      </w:r>
    </w:p>
    <w:p w:rsidR="00383C8F" w:rsidRPr="000270B5" w:rsidRDefault="00C57BD8" w:rsidP="00A66BB5">
      <w:pPr>
        <w:pStyle w:val="af"/>
        <w:spacing w:before="0" w:beforeAutospacing="0" w:after="0" w:afterAutospacing="0" w:line="360" w:lineRule="auto"/>
        <w:ind w:firstLineChars="200" w:firstLine="640"/>
        <w:jc w:val="both"/>
        <w:rPr>
          <w:rFonts w:ascii="仿宋" w:eastAsia="仿宋" w:hAnsi="仿宋" w:cs="Times New Roman"/>
          <w:kern w:val="2"/>
          <w:sz w:val="32"/>
        </w:rPr>
      </w:pPr>
      <w:r w:rsidRPr="000270B5">
        <w:rPr>
          <w:rFonts w:ascii="仿宋" w:eastAsia="仿宋" w:hAnsi="仿宋" w:cs="Times New Roman" w:hint="eastAsia"/>
          <w:kern w:val="2"/>
          <w:sz w:val="32"/>
        </w:rPr>
        <w:t>虽然通过参加职业卫生检测能力比对各机构检测能力在稳步提升，但依然存在如下问题：</w:t>
      </w:r>
    </w:p>
    <w:p w:rsidR="00383C8F" w:rsidRPr="00A66BB5" w:rsidRDefault="00C57BD8" w:rsidP="00782BE8">
      <w:pPr>
        <w:pStyle w:val="af"/>
        <w:spacing w:before="0" w:beforeAutospacing="0" w:after="0" w:afterAutospacing="0" w:line="360" w:lineRule="auto"/>
        <w:ind w:firstLineChars="200" w:firstLine="640"/>
        <w:jc w:val="both"/>
        <w:rPr>
          <w:rFonts w:ascii="楷体" w:eastAsia="楷体" w:hAnsi="楷体" w:cs="Times New Roman"/>
          <w:kern w:val="2"/>
          <w:sz w:val="32"/>
        </w:rPr>
      </w:pPr>
      <w:r w:rsidRPr="00A66BB5">
        <w:rPr>
          <w:rFonts w:ascii="楷体" w:eastAsia="楷体" w:hAnsi="楷体" w:cs="Times New Roman" w:hint="eastAsia"/>
          <w:kern w:val="2"/>
          <w:sz w:val="32"/>
        </w:rPr>
        <w:t>（一）检测能力有待进一步提升</w:t>
      </w:r>
    </w:p>
    <w:p w:rsidR="00383C8F" w:rsidRPr="000270B5" w:rsidRDefault="00C57BD8" w:rsidP="00782BE8">
      <w:pPr>
        <w:pStyle w:val="af"/>
        <w:spacing w:before="0" w:beforeAutospacing="0" w:after="0" w:afterAutospacing="0" w:line="360" w:lineRule="auto"/>
        <w:ind w:firstLineChars="200" w:firstLine="640"/>
        <w:jc w:val="both"/>
        <w:rPr>
          <w:rFonts w:ascii="仿宋" w:eastAsia="仿宋" w:hAnsi="仿宋" w:cs="Times New Roman"/>
          <w:kern w:val="2"/>
          <w:sz w:val="32"/>
        </w:rPr>
      </w:pPr>
      <w:r w:rsidRPr="000270B5">
        <w:rPr>
          <w:rFonts w:ascii="仿宋" w:eastAsia="仿宋" w:hAnsi="仿宋" w:cs="Times New Roman" w:hint="eastAsia"/>
          <w:kern w:val="2"/>
          <w:sz w:val="32"/>
        </w:rPr>
        <w:t>本次比对选择项目均为常规检测项目，但有些机构检测结果不合格，通过核查原始记录发现对于检测方法的细节如标准配制单位转换、稀释、样品转移、消解条件控制等没有完全掌握，导致检测结果不稳定可能有时合格有时不合格。粉尘中游离二氧化硅的优秀率为8</w:t>
      </w:r>
      <w:r w:rsidRPr="000270B5">
        <w:rPr>
          <w:rFonts w:ascii="仿宋" w:eastAsia="仿宋" w:hAnsi="仿宋" w:cs="Times New Roman"/>
          <w:kern w:val="2"/>
          <w:sz w:val="32"/>
        </w:rPr>
        <w:t>1.1</w:t>
      </w:r>
      <w:r w:rsidRPr="000270B5">
        <w:rPr>
          <w:rFonts w:ascii="仿宋" w:eastAsia="仿宋" w:hAnsi="仿宋" w:cs="Times New Roman" w:hint="eastAsia"/>
          <w:kern w:val="2"/>
          <w:sz w:val="32"/>
        </w:rPr>
        <w:t>%，和其他三个项目比有较大的差距，说明部分</w:t>
      </w:r>
      <w:r w:rsidRPr="000270B5">
        <w:rPr>
          <w:rFonts w:ascii="仿宋" w:eastAsia="仿宋" w:hAnsi="仿宋" w:cs="Times New Roman"/>
          <w:sz w:val="32"/>
        </w:rPr>
        <w:t>检测人员对化学分析的灰化、过滤、转移溶液、恒重等基本操作技能和要求未掌握</w:t>
      </w:r>
      <w:r w:rsidRPr="000270B5">
        <w:rPr>
          <w:rFonts w:ascii="仿宋" w:eastAsia="仿宋" w:hAnsi="仿宋" w:cs="Times New Roman" w:hint="eastAsia"/>
          <w:sz w:val="32"/>
        </w:rPr>
        <w:t>。</w:t>
      </w:r>
    </w:p>
    <w:p w:rsidR="00383C8F" w:rsidRPr="00A66BB5" w:rsidRDefault="00C57BD8" w:rsidP="00782BE8">
      <w:pPr>
        <w:pStyle w:val="af"/>
        <w:spacing w:before="0" w:beforeAutospacing="0" w:after="0" w:afterAutospacing="0" w:line="360" w:lineRule="auto"/>
        <w:ind w:firstLineChars="200" w:firstLine="640"/>
        <w:jc w:val="both"/>
        <w:rPr>
          <w:rFonts w:ascii="楷体" w:eastAsia="楷体" w:hAnsi="楷体" w:cs="Times New Roman"/>
          <w:kern w:val="2"/>
          <w:sz w:val="32"/>
        </w:rPr>
      </w:pPr>
      <w:r w:rsidRPr="00A66BB5">
        <w:rPr>
          <w:rFonts w:ascii="楷体" w:eastAsia="楷体" w:hAnsi="楷体" w:cs="Times New Roman" w:hint="eastAsia"/>
          <w:kern w:val="2"/>
          <w:sz w:val="32"/>
        </w:rPr>
        <w:t>（二）质量管理体系未有效运行</w:t>
      </w:r>
    </w:p>
    <w:p w:rsidR="00383C8F" w:rsidRPr="000270B5" w:rsidRDefault="00C57BD8" w:rsidP="00A66BB5">
      <w:pPr>
        <w:pStyle w:val="af"/>
        <w:spacing w:before="0" w:beforeAutospacing="0" w:after="0" w:afterAutospacing="0" w:line="360" w:lineRule="auto"/>
        <w:ind w:firstLineChars="200" w:firstLine="640"/>
        <w:jc w:val="both"/>
        <w:rPr>
          <w:rFonts w:ascii="仿宋" w:eastAsia="仿宋" w:hAnsi="仿宋" w:cs="Times New Roman"/>
          <w:kern w:val="2"/>
          <w:sz w:val="32"/>
        </w:rPr>
      </w:pPr>
      <w:r w:rsidRPr="000270B5">
        <w:rPr>
          <w:rFonts w:ascii="仿宋" w:eastAsia="仿宋" w:hAnsi="仿宋" w:cs="Times New Roman" w:hint="eastAsia"/>
          <w:kern w:val="2"/>
          <w:sz w:val="32"/>
        </w:rPr>
        <w:t>本次比对部分结果不合格机构，原始数据是正确的，但在最终结果计算中未乘相应的稀释倍数，原始记录校核人员、报告审核人员等均未发现，造成最终检测结果不合</w:t>
      </w:r>
      <w:r w:rsidRPr="000270B5">
        <w:rPr>
          <w:rFonts w:ascii="仿宋" w:eastAsia="仿宋" w:hAnsi="仿宋" w:cs="Times New Roman" w:hint="eastAsia"/>
          <w:kern w:val="2"/>
          <w:sz w:val="32"/>
        </w:rPr>
        <w:lastRenderedPageBreak/>
        <w:t>格；原始记录信息量不够，复核不合格结果时无法进行核算和分析不合格原因。</w:t>
      </w:r>
    </w:p>
    <w:p w:rsidR="00383C8F" w:rsidRPr="00A66BB5" w:rsidRDefault="00C57BD8" w:rsidP="00782BE8">
      <w:pPr>
        <w:pStyle w:val="af"/>
        <w:spacing w:before="0" w:beforeAutospacing="0" w:after="0" w:afterAutospacing="0" w:line="360" w:lineRule="auto"/>
        <w:ind w:firstLineChars="200" w:firstLine="640"/>
        <w:jc w:val="both"/>
        <w:rPr>
          <w:rFonts w:ascii="黑体" w:eastAsia="黑体" w:hAnsi="黑体" w:cs="Times New Roman"/>
          <w:bCs/>
          <w:kern w:val="2"/>
          <w:sz w:val="32"/>
        </w:rPr>
      </w:pPr>
      <w:r w:rsidRPr="00A66BB5">
        <w:rPr>
          <w:rFonts w:ascii="黑体" w:eastAsia="黑体" w:hAnsi="黑体" w:cs="Times New Roman" w:hint="eastAsia"/>
          <w:bCs/>
          <w:kern w:val="2"/>
          <w:sz w:val="32"/>
        </w:rPr>
        <w:t>八、建议</w:t>
      </w:r>
    </w:p>
    <w:p w:rsidR="00383C8F" w:rsidRPr="00090462" w:rsidRDefault="00C57BD8" w:rsidP="00A66BB5">
      <w:pPr>
        <w:pStyle w:val="af"/>
        <w:spacing w:before="0" w:beforeAutospacing="0" w:after="0" w:afterAutospacing="0" w:line="360" w:lineRule="auto"/>
        <w:ind w:firstLineChars="200" w:firstLine="640"/>
        <w:jc w:val="both"/>
        <w:rPr>
          <w:rFonts w:ascii="仿宋" w:eastAsia="仿宋" w:hAnsi="仿宋" w:cs="Times New Roman"/>
          <w:kern w:val="2"/>
        </w:rPr>
      </w:pPr>
      <w:r w:rsidRPr="000270B5">
        <w:rPr>
          <w:rFonts w:ascii="仿宋" w:eastAsia="仿宋" w:hAnsi="仿宋" w:cs="Times New Roman" w:hint="eastAsia"/>
          <w:kern w:val="2"/>
          <w:sz w:val="32"/>
        </w:rPr>
        <w:t>各比对结果不合格机构查找原因，通过进行职业卫生检测理论培训和实操练兵的方式，进一步加深对理论知识的理解，提升操作技能；通过质量监督、内审、管理评审等方式确保质量管理体系的有效运行。</w:t>
      </w:r>
    </w:p>
    <w:p w:rsidR="00383C8F" w:rsidRPr="00090462" w:rsidRDefault="00383C8F">
      <w:pPr>
        <w:pStyle w:val="af"/>
        <w:spacing w:before="0" w:beforeAutospacing="0" w:after="0" w:afterAutospacing="0" w:line="360" w:lineRule="auto"/>
        <w:jc w:val="both"/>
        <w:rPr>
          <w:rFonts w:ascii="仿宋" w:eastAsia="仿宋" w:hAnsi="仿宋" w:cs="Times New Roman"/>
          <w:kern w:val="2"/>
        </w:rPr>
      </w:pPr>
    </w:p>
    <w:p w:rsidR="00383C8F" w:rsidRPr="00090462" w:rsidRDefault="00C57BD8">
      <w:pPr>
        <w:pStyle w:val="af"/>
        <w:spacing w:before="0" w:beforeAutospacing="0" w:after="0" w:afterAutospacing="0" w:line="360" w:lineRule="auto"/>
        <w:jc w:val="both"/>
        <w:rPr>
          <w:rFonts w:ascii="仿宋" w:eastAsia="仿宋" w:hAnsi="仿宋" w:cs="Times New Roman"/>
          <w:b/>
          <w:bCs/>
          <w:kern w:val="2"/>
          <w:sz w:val="28"/>
          <w:szCs w:val="28"/>
        </w:rPr>
      </w:pPr>
      <w:r w:rsidRPr="000270B5">
        <w:rPr>
          <w:rFonts w:ascii="仿宋" w:eastAsia="仿宋" w:hAnsi="仿宋" w:cs="Times New Roman" w:hint="eastAsia"/>
          <w:b/>
          <w:bCs/>
          <w:kern w:val="2"/>
          <w:sz w:val="32"/>
        </w:rPr>
        <w:t>附录：2</w:t>
      </w:r>
      <w:r w:rsidRPr="000270B5">
        <w:rPr>
          <w:rFonts w:ascii="仿宋" w:eastAsia="仿宋" w:hAnsi="仿宋" w:cs="Times New Roman"/>
          <w:b/>
          <w:bCs/>
          <w:kern w:val="2"/>
          <w:sz w:val="32"/>
        </w:rPr>
        <w:t>022</w:t>
      </w:r>
      <w:r w:rsidRPr="000270B5">
        <w:rPr>
          <w:rFonts w:ascii="仿宋" w:eastAsia="仿宋" w:hAnsi="仿宋" w:cs="Times New Roman" w:hint="eastAsia"/>
          <w:b/>
          <w:bCs/>
          <w:kern w:val="2"/>
          <w:sz w:val="32"/>
        </w:rPr>
        <w:t>年职业卫生检测能力比对结果</w:t>
      </w:r>
      <w:r w:rsidRPr="000270B5">
        <w:rPr>
          <w:rFonts w:ascii="仿宋" w:eastAsia="仿宋" w:hAnsi="仿宋" w:cs="Times New Roman"/>
          <w:kern w:val="2"/>
          <w:sz w:val="32"/>
        </w:rPr>
        <w:t xml:space="preserve"> </w:t>
      </w:r>
      <w:r w:rsidRPr="00090462">
        <w:rPr>
          <w:rFonts w:ascii="仿宋" w:eastAsia="仿宋" w:hAnsi="仿宋" w:cs="Times New Roman"/>
          <w:kern w:val="2"/>
        </w:rPr>
        <w:t xml:space="preserve">                  </w:t>
      </w:r>
      <w:r w:rsidRPr="00090462">
        <w:rPr>
          <w:rFonts w:ascii="仿宋" w:eastAsia="仿宋" w:hAnsi="仿宋" w:cs="Times New Roman"/>
          <w:b/>
          <w:bCs/>
          <w:kern w:val="2"/>
          <w:sz w:val="28"/>
          <w:szCs w:val="28"/>
        </w:rPr>
        <w:t xml:space="preserve"> </w:t>
      </w:r>
    </w:p>
    <w:p w:rsidR="00383C8F" w:rsidRPr="00090462" w:rsidRDefault="00C57BD8">
      <w:pPr>
        <w:pStyle w:val="af"/>
        <w:spacing w:before="0" w:beforeAutospacing="0" w:after="0" w:afterAutospacing="0" w:line="360" w:lineRule="auto"/>
        <w:jc w:val="center"/>
        <w:rPr>
          <w:rFonts w:ascii="仿宋" w:eastAsia="仿宋" w:hAnsi="仿宋" w:cs="Times New Roman"/>
          <w:b/>
          <w:bCs/>
          <w:kern w:val="2"/>
          <w:sz w:val="28"/>
          <w:szCs w:val="28"/>
        </w:rPr>
      </w:pPr>
      <w:r w:rsidRPr="00090462">
        <w:rPr>
          <w:rFonts w:ascii="仿宋" w:eastAsia="仿宋" w:hAnsi="仿宋" w:cs="Times New Roman" w:hint="eastAsia"/>
          <w:b/>
          <w:bCs/>
          <w:kern w:val="2"/>
          <w:sz w:val="28"/>
          <w:szCs w:val="28"/>
        </w:rPr>
        <w:t>2</w:t>
      </w:r>
      <w:r w:rsidRPr="00090462">
        <w:rPr>
          <w:rFonts w:ascii="仿宋" w:eastAsia="仿宋" w:hAnsi="仿宋" w:cs="Times New Roman"/>
          <w:b/>
          <w:bCs/>
          <w:kern w:val="2"/>
          <w:sz w:val="28"/>
          <w:szCs w:val="28"/>
        </w:rPr>
        <w:t>022</w:t>
      </w:r>
      <w:r w:rsidRPr="00090462">
        <w:rPr>
          <w:rFonts w:ascii="仿宋" w:eastAsia="仿宋" w:hAnsi="仿宋" w:cs="Times New Roman" w:hint="eastAsia"/>
          <w:b/>
          <w:bCs/>
          <w:kern w:val="2"/>
          <w:sz w:val="28"/>
          <w:szCs w:val="28"/>
        </w:rPr>
        <w:t>年职业卫生检测能力比对结果</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4132"/>
        <w:gridCol w:w="850"/>
        <w:gridCol w:w="709"/>
        <w:gridCol w:w="709"/>
        <w:gridCol w:w="850"/>
        <w:gridCol w:w="709"/>
      </w:tblGrid>
      <w:tr w:rsidR="00383C8F" w:rsidRPr="00090462">
        <w:trPr>
          <w:cantSplit/>
          <w:trHeight w:val="454"/>
          <w:tblHeader/>
        </w:trPr>
        <w:tc>
          <w:tcPr>
            <w:tcW w:w="683" w:type="dxa"/>
            <w:shd w:val="clear" w:color="auto" w:fill="auto"/>
            <w:noWrap/>
            <w:vAlign w:val="center"/>
          </w:tcPr>
          <w:p w:rsidR="00383C8F" w:rsidRPr="00090462" w:rsidRDefault="00C57BD8">
            <w:pPr>
              <w:widowControl/>
              <w:jc w:val="center"/>
              <w:rPr>
                <w:rFonts w:ascii="仿宋" w:eastAsia="仿宋" w:hAnsi="仿宋" w:cs="宋体"/>
                <w:b/>
                <w:bCs/>
                <w:kern w:val="0"/>
                <w:szCs w:val="21"/>
              </w:rPr>
            </w:pPr>
            <w:r w:rsidRPr="00090462">
              <w:rPr>
                <w:rFonts w:ascii="仿宋" w:eastAsia="仿宋" w:hAnsi="仿宋" w:cs="宋体" w:hint="eastAsia"/>
                <w:b/>
                <w:bCs/>
                <w:kern w:val="0"/>
                <w:szCs w:val="21"/>
              </w:rPr>
              <w:t>序号</w:t>
            </w:r>
          </w:p>
        </w:tc>
        <w:tc>
          <w:tcPr>
            <w:tcW w:w="4132" w:type="dxa"/>
            <w:shd w:val="clear" w:color="000000" w:fill="FFFFFF"/>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参与机构</w:t>
            </w:r>
          </w:p>
        </w:tc>
        <w:tc>
          <w:tcPr>
            <w:tcW w:w="850" w:type="dxa"/>
            <w:shd w:val="clear" w:color="000000" w:fill="FFFFFF"/>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苯</w:t>
            </w:r>
          </w:p>
        </w:tc>
        <w:tc>
          <w:tcPr>
            <w:tcW w:w="709" w:type="dxa"/>
            <w:shd w:val="clear" w:color="000000" w:fill="FFFFFF"/>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氮氧化物</w:t>
            </w:r>
          </w:p>
        </w:tc>
        <w:tc>
          <w:tcPr>
            <w:tcW w:w="709" w:type="dxa"/>
            <w:shd w:val="clear" w:color="000000" w:fill="FFFFFF"/>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铅</w:t>
            </w:r>
          </w:p>
        </w:tc>
        <w:tc>
          <w:tcPr>
            <w:tcW w:w="850" w:type="dxa"/>
            <w:shd w:val="clear" w:color="000000" w:fill="FFFFFF"/>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游离二氧化硅</w:t>
            </w:r>
          </w:p>
        </w:tc>
        <w:tc>
          <w:tcPr>
            <w:tcW w:w="709" w:type="dxa"/>
            <w:shd w:val="clear" w:color="000000" w:fill="FFFFFF"/>
            <w:vAlign w:val="center"/>
          </w:tcPr>
          <w:p w:rsidR="00383C8F" w:rsidRPr="00090462" w:rsidRDefault="00C57BD8">
            <w:pPr>
              <w:widowControl/>
              <w:jc w:val="center"/>
              <w:rPr>
                <w:rFonts w:ascii="仿宋" w:eastAsia="仿宋" w:hAnsi="仿宋" w:cs="宋体"/>
                <w:b/>
                <w:bCs/>
                <w:color w:val="000000"/>
                <w:kern w:val="0"/>
                <w:szCs w:val="21"/>
              </w:rPr>
            </w:pPr>
            <w:r w:rsidRPr="00090462">
              <w:rPr>
                <w:rFonts w:ascii="仿宋" w:eastAsia="仿宋" w:hAnsi="仿宋" w:cs="宋体" w:hint="eastAsia"/>
                <w:b/>
                <w:bCs/>
                <w:color w:val="000000"/>
                <w:kern w:val="0"/>
                <w:szCs w:val="21"/>
              </w:rPr>
              <w:t>综合评定</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北京市疾病预防控制中心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w:t>
            </w:r>
          </w:p>
        </w:tc>
        <w:tc>
          <w:tcPr>
            <w:tcW w:w="4132" w:type="dxa"/>
            <w:shd w:val="clear" w:color="000000" w:fill="FFFFFF"/>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福建省职业病与化学中毒预防控制中心</w:t>
            </w:r>
          </w:p>
        </w:tc>
        <w:tc>
          <w:tcPr>
            <w:tcW w:w="850" w:type="dxa"/>
            <w:shd w:val="clear" w:color="000000" w:fill="FFFFFF"/>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甘肃省疾病预防控制中心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贵州省疾病预防控制中心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海南省疾病预防控制中心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河北省疾病预防控制中心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黑龙江省疾病预防控制中心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湖北省疾病预防控制中心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吉林省职业病防治院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江苏省疾病预防控制中心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辽宁省疾病预防控制中心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辽宁省检验检测认证中心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内蒙古疾病预防控制中心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宁夏回族自治区疾病预防控制中心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青海省疾病预防控制中心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lastRenderedPageBreak/>
              <w:t>16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山东省疾病预防控制中心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济南市疾病预防控制中心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淄博市疾病预防控制中心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19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山西省疾病预防控制中心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陕西省疾病预防控制中心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上海市预防医学研究院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四川省疾病预防控制中心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天津市疾病预防控制中心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新疆生产建设兵团疾病预防控制中心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新疆维吾尔自治区疾病预防控制中心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云南省疾病预防控制中心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浙江省疾病预防控制中心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重庆市疾病预防控制中心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29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安徽省职业病防治院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北京市化工职业病防治院（北京市职业病防治研究院）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广东省职业病防治院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广州市职业病防治院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深圳市职业病防治院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广西壮族自治区职业病防治研究院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贵州省职业病防治院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河南省第三人民医院（河南省职业病防治研究院）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郑州市职业病防治院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黑龙江省劳动卫生职业病研究院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39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武汉市职业病防治院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湖南省职业病防治院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江西省职业病防治研究院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山东省职业卫生与职业病防治研究院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上海市化工职业病防治院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lastRenderedPageBreak/>
              <w:t>44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新疆维吾尔自治区职业病防治院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重庆市职业病防治院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浙江省医学科学院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中钢集团马鞍山矿山研究总院股份有限公司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北京市科学技术研究院城市安全与环境科学研究所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49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北京燕山石化职业病防治所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北京振兴计量测试研究所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北京中职安康科技有限公司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交通运输部水运科学研究所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世纪万安科技（北京）有限公司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中国安全生产科学研究院</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中国石油集团安全环保技术研究院有限公司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中国铁道科学研究院集团有限公司节能环保劳卫研究所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福建中检康泰检测技术有限公司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陕西立方环保科技服务有限公司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59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广东省安全生产技术中心有限公司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中海油（广东）安全健康科技有限责任公司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河北君圣检测检验技术有限公司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河北利康工程技术有限公司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中国石油集团石油职业卫生技术服务中心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河南鑫安利职业健康科技有限公司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哈尔滨绿怡工程评价与检测有限责任公司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66</w:t>
            </w:r>
          </w:p>
        </w:tc>
        <w:tc>
          <w:tcPr>
            <w:tcW w:w="4132" w:type="dxa"/>
            <w:shd w:val="clear" w:color="000000" w:fill="FFFFFF"/>
            <w:noWrap/>
            <w:vAlign w:val="center"/>
          </w:tcPr>
          <w:p w:rsidR="00383C8F" w:rsidRPr="00090462" w:rsidRDefault="00C57BD8">
            <w:pPr>
              <w:widowControl/>
              <w:rPr>
                <w:rFonts w:ascii="仿宋" w:eastAsia="仿宋" w:hAnsi="仿宋" w:cs="宋体"/>
                <w:color w:val="000000"/>
                <w:kern w:val="0"/>
                <w:szCs w:val="21"/>
              </w:rPr>
            </w:pPr>
            <w:r w:rsidRPr="00090462">
              <w:rPr>
                <w:rFonts w:ascii="仿宋" w:eastAsia="仿宋" w:hAnsi="仿宋" w:cs="宋体" w:hint="eastAsia"/>
                <w:color w:val="000000"/>
                <w:kern w:val="0"/>
                <w:szCs w:val="21"/>
              </w:rPr>
              <w:t>中钢武汉安环院绿世纪安全管理顾问有限公司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湖南有色冶金劳动保护研究院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吉林省安全生产检测检验股份有限公司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69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吉林省电力科学研究院有限公司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江苏国恒安全评价咨询服务有限公司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lastRenderedPageBreak/>
              <w:t>71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鞍山钢铁劳研所科技有限公司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辽宁力康职业卫生与安全技术咨询服务有限公司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辽宁万益职业卫生技术咨询有限公司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内蒙古安邦安全科技有限公司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内蒙古瑞恒职健技术服务有限公司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山东安和安全技术研究院有限公司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山东电力研究院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胜利油田检测评价研究有限公司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79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中石化安全工程研究院有限公司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西山煤电（集团）有限责任公司职业病防治所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兵器工业卫生研究所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陕西安科安全生产技术研究所有限公司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陕西昊安职业卫生技术服务有限公司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上海建科检验有限公司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上海欧萨评价咨询股份有限公司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86</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四川省科学城环境安全职业卫生检测与评价中心</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87</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四川众望安全环保技术咨询有限公司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88</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四川铸创安全科技有限公司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89</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天津海洋石油疾病预防控制有限公司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90</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新疆玖安职业卫生评价检测中心（有限公司）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91</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新疆维吾尔自治区安全科学技术研究院</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不合格</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92</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浙江多谱检测科技有限公司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93</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浙江建安检测研究院有限公司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94</w:t>
            </w:r>
          </w:p>
        </w:tc>
        <w:tc>
          <w:tcPr>
            <w:tcW w:w="4132" w:type="dxa"/>
            <w:shd w:val="clear" w:color="000000" w:fill="FFFFFF"/>
            <w:noWrap/>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浙江中一检测研究院股份有限公司</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000000" w:fill="FFFFFF"/>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95</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宋体" w:hint="eastAsia"/>
                <w:color w:val="000000"/>
                <w:kern w:val="0"/>
                <w:szCs w:val="21"/>
              </w:rPr>
              <w:t>重庆惠能标普科技有限公司</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r>
      <w:tr w:rsidR="00383C8F" w:rsidRPr="00090462">
        <w:trPr>
          <w:trHeight w:val="454"/>
        </w:trPr>
        <w:tc>
          <w:tcPr>
            <w:tcW w:w="683" w:type="dxa"/>
            <w:shd w:val="clear" w:color="auto" w:fill="auto"/>
            <w:noWrap/>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9</w:t>
            </w:r>
            <w:r w:rsidRPr="00090462">
              <w:rPr>
                <w:rFonts w:ascii="仿宋" w:eastAsia="仿宋" w:hAnsi="仿宋" w:cs="宋体"/>
                <w:color w:val="000000"/>
                <w:kern w:val="0"/>
                <w:szCs w:val="21"/>
              </w:rPr>
              <w:t>6</w:t>
            </w:r>
          </w:p>
        </w:tc>
        <w:tc>
          <w:tcPr>
            <w:tcW w:w="4132" w:type="dxa"/>
            <w:shd w:val="clear" w:color="auto" w:fill="auto"/>
            <w:vAlign w:val="center"/>
          </w:tcPr>
          <w:p w:rsidR="00383C8F" w:rsidRPr="00090462" w:rsidRDefault="00C57BD8">
            <w:pPr>
              <w:widowControl/>
              <w:jc w:val="left"/>
              <w:rPr>
                <w:rFonts w:ascii="仿宋" w:eastAsia="仿宋" w:hAnsi="仿宋" w:cs="宋体"/>
                <w:color w:val="000000"/>
                <w:kern w:val="0"/>
                <w:szCs w:val="21"/>
              </w:rPr>
            </w:pPr>
            <w:r w:rsidRPr="00090462">
              <w:rPr>
                <w:rFonts w:ascii="仿宋" w:eastAsia="仿宋" w:hAnsi="仿宋" w:cs="Times New Roman"/>
                <w:kern w:val="0"/>
                <w:szCs w:val="21"/>
              </w:rPr>
              <w:t>国家卫生健康委职业安全卫生研究中心</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c>
          <w:tcPr>
            <w:tcW w:w="850"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优秀</w:t>
            </w:r>
          </w:p>
        </w:tc>
        <w:tc>
          <w:tcPr>
            <w:tcW w:w="709" w:type="dxa"/>
            <w:shd w:val="clear" w:color="auto" w:fill="auto"/>
            <w:vAlign w:val="center"/>
          </w:tcPr>
          <w:p w:rsidR="00383C8F" w:rsidRPr="00090462" w:rsidRDefault="00C57BD8">
            <w:pPr>
              <w:widowControl/>
              <w:jc w:val="center"/>
              <w:rPr>
                <w:rFonts w:ascii="仿宋" w:eastAsia="仿宋" w:hAnsi="仿宋" w:cs="宋体"/>
                <w:color w:val="000000"/>
                <w:kern w:val="0"/>
                <w:szCs w:val="21"/>
              </w:rPr>
            </w:pPr>
            <w:r w:rsidRPr="00090462">
              <w:rPr>
                <w:rFonts w:ascii="仿宋" w:eastAsia="仿宋" w:hAnsi="仿宋" w:cs="宋体" w:hint="eastAsia"/>
                <w:color w:val="000000"/>
                <w:kern w:val="0"/>
                <w:szCs w:val="21"/>
              </w:rPr>
              <w:t>合格</w:t>
            </w:r>
          </w:p>
        </w:tc>
      </w:tr>
      <w:bookmarkEnd w:id="7"/>
    </w:tbl>
    <w:p w:rsidR="000270B5" w:rsidRPr="00090462" w:rsidRDefault="000270B5">
      <w:pPr>
        <w:pStyle w:val="a4"/>
        <w:spacing w:line="360" w:lineRule="auto"/>
        <w:ind w:right="210" w:firstLineChars="0" w:firstLine="0"/>
        <w:jc w:val="left"/>
        <w:rPr>
          <w:rFonts w:ascii="Times New Roman" w:eastAsia="宋体" w:hAnsi="Times New Roman"/>
          <w:color w:val="000000"/>
          <w:spacing w:val="10"/>
          <w:kern w:val="0"/>
          <w:sz w:val="24"/>
        </w:rPr>
      </w:pPr>
    </w:p>
    <w:sectPr w:rsidR="000270B5" w:rsidRPr="000904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8C" w:rsidRDefault="004A0A8C" w:rsidP="00C01BDB">
      <w:r>
        <w:separator/>
      </w:r>
    </w:p>
  </w:endnote>
  <w:endnote w:type="continuationSeparator" w:id="0">
    <w:p w:rsidR="004A0A8C" w:rsidRDefault="004A0A8C" w:rsidP="00C0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0" w:csb1="00000000"/>
  </w:font>
  <w:font w:name="方正小标宋简体">
    <w:panose1 w:val="03000509000000000000"/>
    <w:charset w:val="86"/>
    <w:family w:val="script"/>
    <w:pitch w:val="fixed"/>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8C" w:rsidRDefault="004A0A8C" w:rsidP="00C01BDB">
      <w:r>
        <w:separator/>
      </w:r>
    </w:p>
  </w:footnote>
  <w:footnote w:type="continuationSeparator" w:id="0">
    <w:p w:rsidR="004A0A8C" w:rsidRDefault="004A0A8C" w:rsidP="00C01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B1"/>
    <w:rsid w:val="00016644"/>
    <w:rsid w:val="00017595"/>
    <w:rsid w:val="000179F8"/>
    <w:rsid w:val="00022A34"/>
    <w:rsid w:val="00022E0A"/>
    <w:rsid w:val="000243F4"/>
    <w:rsid w:val="000270B5"/>
    <w:rsid w:val="0002747F"/>
    <w:rsid w:val="00030CC8"/>
    <w:rsid w:val="00031FF8"/>
    <w:rsid w:val="00040641"/>
    <w:rsid w:val="0004164B"/>
    <w:rsid w:val="00042831"/>
    <w:rsid w:val="000433A6"/>
    <w:rsid w:val="00044793"/>
    <w:rsid w:val="00045AC1"/>
    <w:rsid w:val="00046806"/>
    <w:rsid w:val="00047EDC"/>
    <w:rsid w:val="00053C54"/>
    <w:rsid w:val="000600EE"/>
    <w:rsid w:val="000622A4"/>
    <w:rsid w:val="000626D1"/>
    <w:rsid w:val="0006513E"/>
    <w:rsid w:val="00070585"/>
    <w:rsid w:val="00070759"/>
    <w:rsid w:val="0007283E"/>
    <w:rsid w:val="000777CC"/>
    <w:rsid w:val="00083D18"/>
    <w:rsid w:val="00086001"/>
    <w:rsid w:val="00090462"/>
    <w:rsid w:val="0009079A"/>
    <w:rsid w:val="00091518"/>
    <w:rsid w:val="00091918"/>
    <w:rsid w:val="00094244"/>
    <w:rsid w:val="00096D2F"/>
    <w:rsid w:val="000A4F6C"/>
    <w:rsid w:val="000A5343"/>
    <w:rsid w:val="000B318E"/>
    <w:rsid w:val="000B31AE"/>
    <w:rsid w:val="000B444F"/>
    <w:rsid w:val="000B6BAD"/>
    <w:rsid w:val="000B73E4"/>
    <w:rsid w:val="000C1D30"/>
    <w:rsid w:val="000C2C82"/>
    <w:rsid w:val="000C45AA"/>
    <w:rsid w:val="000C78D7"/>
    <w:rsid w:val="000D0489"/>
    <w:rsid w:val="000D2BBE"/>
    <w:rsid w:val="000D6258"/>
    <w:rsid w:val="000D7287"/>
    <w:rsid w:val="000D79B1"/>
    <w:rsid w:val="000E0C21"/>
    <w:rsid w:val="000E5D20"/>
    <w:rsid w:val="000E648F"/>
    <w:rsid w:val="000E6D8F"/>
    <w:rsid w:val="000E799A"/>
    <w:rsid w:val="00101D51"/>
    <w:rsid w:val="001039BA"/>
    <w:rsid w:val="00110743"/>
    <w:rsid w:val="001118A7"/>
    <w:rsid w:val="001145A2"/>
    <w:rsid w:val="00114AF5"/>
    <w:rsid w:val="00117C3D"/>
    <w:rsid w:val="00122B07"/>
    <w:rsid w:val="001273EE"/>
    <w:rsid w:val="00131135"/>
    <w:rsid w:val="0013322C"/>
    <w:rsid w:val="0013333A"/>
    <w:rsid w:val="00133CAC"/>
    <w:rsid w:val="001401B9"/>
    <w:rsid w:val="001402E4"/>
    <w:rsid w:val="00140D4F"/>
    <w:rsid w:val="00141EF2"/>
    <w:rsid w:val="0014260B"/>
    <w:rsid w:val="00146ECE"/>
    <w:rsid w:val="0015129C"/>
    <w:rsid w:val="001523FE"/>
    <w:rsid w:val="00152C5C"/>
    <w:rsid w:val="00153B82"/>
    <w:rsid w:val="001553DD"/>
    <w:rsid w:val="00155828"/>
    <w:rsid w:val="00157245"/>
    <w:rsid w:val="00162DF3"/>
    <w:rsid w:val="00164852"/>
    <w:rsid w:val="0016619F"/>
    <w:rsid w:val="0016628D"/>
    <w:rsid w:val="001668B2"/>
    <w:rsid w:val="00166A3D"/>
    <w:rsid w:val="0016787D"/>
    <w:rsid w:val="001717EC"/>
    <w:rsid w:val="00172105"/>
    <w:rsid w:val="00173221"/>
    <w:rsid w:val="00173D90"/>
    <w:rsid w:val="001762CF"/>
    <w:rsid w:val="00177417"/>
    <w:rsid w:val="00181144"/>
    <w:rsid w:val="0018162F"/>
    <w:rsid w:val="001816A8"/>
    <w:rsid w:val="00182929"/>
    <w:rsid w:val="001853D3"/>
    <w:rsid w:val="00187136"/>
    <w:rsid w:val="001904AB"/>
    <w:rsid w:val="00194BFD"/>
    <w:rsid w:val="00194DE6"/>
    <w:rsid w:val="001959D4"/>
    <w:rsid w:val="00196851"/>
    <w:rsid w:val="001A14C2"/>
    <w:rsid w:val="001A3A78"/>
    <w:rsid w:val="001B1601"/>
    <w:rsid w:val="001B5571"/>
    <w:rsid w:val="001B7195"/>
    <w:rsid w:val="001B785F"/>
    <w:rsid w:val="001C09FA"/>
    <w:rsid w:val="001C0A54"/>
    <w:rsid w:val="001D1EED"/>
    <w:rsid w:val="001D22B7"/>
    <w:rsid w:val="001D24FF"/>
    <w:rsid w:val="001E30C5"/>
    <w:rsid w:val="001E3438"/>
    <w:rsid w:val="001E3C3B"/>
    <w:rsid w:val="001E523F"/>
    <w:rsid w:val="001E62C1"/>
    <w:rsid w:val="001E6684"/>
    <w:rsid w:val="001E66AC"/>
    <w:rsid w:val="001E7121"/>
    <w:rsid w:val="001F6D68"/>
    <w:rsid w:val="001F7417"/>
    <w:rsid w:val="00203CC1"/>
    <w:rsid w:val="0020512A"/>
    <w:rsid w:val="0020547B"/>
    <w:rsid w:val="00205D23"/>
    <w:rsid w:val="00210C5E"/>
    <w:rsid w:val="00215E22"/>
    <w:rsid w:val="00216FC2"/>
    <w:rsid w:val="0021790A"/>
    <w:rsid w:val="00217C79"/>
    <w:rsid w:val="00217D59"/>
    <w:rsid w:val="002224E1"/>
    <w:rsid w:val="00225CDC"/>
    <w:rsid w:val="002260D2"/>
    <w:rsid w:val="0022639C"/>
    <w:rsid w:val="00226AB4"/>
    <w:rsid w:val="0023031C"/>
    <w:rsid w:val="00230E4F"/>
    <w:rsid w:val="00236DFC"/>
    <w:rsid w:val="00241D88"/>
    <w:rsid w:val="00242CA1"/>
    <w:rsid w:val="00243099"/>
    <w:rsid w:val="00244BB5"/>
    <w:rsid w:val="00247BEB"/>
    <w:rsid w:val="00253450"/>
    <w:rsid w:val="00257BD7"/>
    <w:rsid w:val="002613E7"/>
    <w:rsid w:val="002622D7"/>
    <w:rsid w:val="00263614"/>
    <w:rsid w:val="00263E2E"/>
    <w:rsid w:val="00267115"/>
    <w:rsid w:val="002671CB"/>
    <w:rsid w:val="00267279"/>
    <w:rsid w:val="00267326"/>
    <w:rsid w:val="00274AD5"/>
    <w:rsid w:val="00275432"/>
    <w:rsid w:val="00277673"/>
    <w:rsid w:val="0028176C"/>
    <w:rsid w:val="00282576"/>
    <w:rsid w:val="00282814"/>
    <w:rsid w:val="002844A7"/>
    <w:rsid w:val="00285383"/>
    <w:rsid w:val="0028630E"/>
    <w:rsid w:val="00291F01"/>
    <w:rsid w:val="00291F2D"/>
    <w:rsid w:val="002977AE"/>
    <w:rsid w:val="002A05D6"/>
    <w:rsid w:val="002A234D"/>
    <w:rsid w:val="002A2D64"/>
    <w:rsid w:val="002A4314"/>
    <w:rsid w:val="002A4A09"/>
    <w:rsid w:val="002A56EC"/>
    <w:rsid w:val="002A72A2"/>
    <w:rsid w:val="002A7983"/>
    <w:rsid w:val="002B06AD"/>
    <w:rsid w:val="002B671D"/>
    <w:rsid w:val="002B7EED"/>
    <w:rsid w:val="002C0E0B"/>
    <w:rsid w:val="002C1BD5"/>
    <w:rsid w:val="002C245C"/>
    <w:rsid w:val="002C2E11"/>
    <w:rsid w:val="002C4817"/>
    <w:rsid w:val="002C7252"/>
    <w:rsid w:val="002C7E46"/>
    <w:rsid w:val="002D4446"/>
    <w:rsid w:val="002D6D44"/>
    <w:rsid w:val="002D766D"/>
    <w:rsid w:val="002E1E4A"/>
    <w:rsid w:val="002E44F2"/>
    <w:rsid w:val="002E5E1C"/>
    <w:rsid w:val="002F25D5"/>
    <w:rsid w:val="002F677E"/>
    <w:rsid w:val="002F7911"/>
    <w:rsid w:val="002F7BE1"/>
    <w:rsid w:val="00303970"/>
    <w:rsid w:val="003054FE"/>
    <w:rsid w:val="00307859"/>
    <w:rsid w:val="003101A2"/>
    <w:rsid w:val="003107FD"/>
    <w:rsid w:val="00310C5F"/>
    <w:rsid w:val="00314F22"/>
    <w:rsid w:val="00317482"/>
    <w:rsid w:val="00320A4B"/>
    <w:rsid w:val="003303D0"/>
    <w:rsid w:val="00330CF6"/>
    <w:rsid w:val="00331D17"/>
    <w:rsid w:val="00334E3A"/>
    <w:rsid w:val="00337E4C"/>
    <w:rsid w:val="00340CB4"/>
    <w:rsid w:val="00342BCD"/>
    <w:rsid w:val="00342FEE"/>
    <w:rsid w:val="00344B88"/>
    <w:rsid w:val="0034505C"/>
    <w:rsid w:val="00345464"/>
    <w:rsid w:val="003533A8"/>
    <w:rsid w:val="003549FD"/>
    <w:rsid w:val="00354B87"/>
    <w:rsid w:val="00367D86"/>
    <w:rsid w:val="00372BA8"/>
    <w:rsid w:val="003751C5"/>
    <w:rsid w:val="00376489"/>
    <w:rsid w:val="003775A4"/>
    <w:rsid w:val="003832B6"/>
    <w:rsid w:val="00383C8F"/>
    <w:rsid w:val="003844E3"/>
    <w:rsid w:val="00385653"/>
    <w:rsid w:val="00392876"/>
    <w:rsid w:val="00394936"/>
    <w:rsid w:val="003957F1"/>
    <w:rsid w:val="00396E4E"/>
    <w:rsid w:val="003A0727"/>
    <w:rsid w:val="003A1589"/>
    <w:rsid w:val="003A2B17"/>
    <w:rsid w:val="003A2D70"/>
    <w:rsid w:val="003A49A9"/>
    <w:rsid w:val="003B32AA"/>
    <w:rsid w:val="003B69E7"/>
    <w:rsid w:val="003B6B92"/>
    <w:rsid w:val="003B72E3"/>
    <w:rsid w:val="003C032F"/>
    <w:rsid w:val="003C29CE"/>
    <w:rsid w:val="003C4088"/>
    <w:rsid w:val="003C4112"/>
    <w:rsid w:val="003C497E"/>
    <w:rsid w:val="003D190C"/>
    <w:rsid w:val="003D476C"/>
    <w:rsid w:val="003D645C"/>
    <w:rsid w:val="003E379F"/>
    <w:rsid w:val="003E4336"/>
    <w:rsid w:val="003E6311"/>
    <w:rsid w:val="003E7620"/>
    <w:rsid w:val="003F0061"/>
    <w:rsid w:val="003F08AE"/>
    <w:rsid w:val="003F54F6"/>
    <w:rsid w:val="0040305D"/>
    <w:rsid w:val="00403762"/>
    <w:rsid w:val="00421848"/>
    <w:rsid w:val="00422215"/>
    <w:rsid w:val="00422343"/>
    <w:rsid w:val="00426E30"/>
    <w:rsid w:val="00434923"/>
    <w:rsid w:val="00443074"/>
    <w:rsid w:val="004449D8"/>
    <w:rsid w:val="00452952"/>
    <w:rsid w:val="00453085"/>
    <w:rsid w:val="00453194"/>
    <w:rsid w:val="004531C1"/>
    <w:rsid w:val="00454786"/>
    <w:rsid w:val="00456249"/>
    <w:rsid w:val="00456E11"/>
    <w:rsid w:val="0046071B"/>
    <w:rsid w:val="00462BED"/>
    <w:rsid w:val="00463A93"/>
    <w:rsid w:val="00467631"/>
    <w:rsid w:val="00471963"/>
    <w:rsid w:val="0047610A"/>
    <w:rsid w:val="00481C93"/>
    <w:rsid w:val="00484B78"/>
    <w:rsid w:val="004871E8"/>
    <w:rsid w:val="00492CB4"/>
    <w:rsid w:val="00494AFF"/>
    <w:rsid w:val="00497F86"/>
    <w:rsid w:val="004A0A8C"/>
    <w:rsid w:val="004A618B"/>
    <w:rsid w:val="004A7F84"/>
    <w:rsid w:val="004B04D8"/>
    <w:rsid w:val="004B18F5"/>
    <w:rsid w:val="004B1E0C"/>
    <w:rsid w:val="004B5176"/>
    <w:rsid w:val="004C4347"/>
    <w:rsid w:val="004C78F7"/>
    <w:rsid w:val="004D1643"/>
    <w:rsid w:val="004D2157"/>
    <w:rsid w:val="004D3134"/>
    <w:rsid w:val="004D7047"/>
    <w:rsid w:val="004E17E9"/>
    <w:rsid w:val="004E3499"/>
    <w:rsid w:val="004E3753"/>
    <w:rsid w:val="004E42A8"/>
    <w:rsid w:val="004E4F9C"/>
    <w:rsid w:val="004F3144"/>
    <w:rsid w:val="004F4455"/>
    <w:rsid w:val="004F5B7B"/>
    <w:rsid w:val="004F5BA7"/>
    <w:rsid w:val="004F68FC"/>
    <w:rsid w:val="004F73B2"/>
    <w:rsid w:val="00500CDB"/>
    <w:rsid w:val="00503974"/>
    <w:rsid w:val="00504012"/>
    <w:rsid w:val="00504DF2"/>
    <w:rsid w:val="0050503E"/>
    <w:rsid w:val="00505396"/>
    <w:rsid w:val="00505603"/>
    <w:rsid w:val="00507047"/>
    <w:rsid w:val="00512741"/>
    <w:rsid w:val="00516281"/>
    <w:rsid w:val="0051701F"/>
    <w:rsid w:val="00520236"/>
    <w:rsid w:val="0052111A"/>
    <w:rsid w:val="00521D0A"/>
    <w:rsid w:val="00526759"/>
    <w:rsid w:val="00532E8B"/>
    <w:rsid w:val="00536EC6"/>
    <w:rsid w:val="00550804"/>
    <w:rsid w:val="00551E40"/>
    <w:rsid w:val="00554CC9"/>
    <w:rsid w:val="00556D50"/>
    <w:rsid w:val="00557E10"/>
    <w:rsid w:val="00567F1F"/>
    <w:rsid w:val="00571C16"/>
    <w:rsid w:val="00576D90"/>
    <w:rsid w:val="005877F2"/>
    <w:rsid w:val="00592158"/>
    <w:rsid w:val="00592BBF"/>
    <w:rsid w:val="00592F9C"/>
    <w:rsid w:val="00597ED5"/>
    <w:rsid w:val="00597FC4"/>
    <w:rsid w:val="005A0912"/>
    <w:rsid w:val="005A0962"/>
    <w:rsid w:val="005A0BF7"/>
    <w:rsid w:val="005A291B"/>
    <w:rsid w:val="005A3BF3"/>
    <w:rsid w:val="005A44EB"/>
    <w:rsid w:val="005A6E60"/>
    <w:rsid w:val="005B269A"/>
    <w:rsid w:val="005B2CC0"/>
    <w:rsid w:val="005B5FAF"/>
    <w:rsid w:val="005B6879"/>
    <w:rsid w:val="005B7099"/>
    <w:rsid w:val="005C5091"/>
    <w:rsid w:val="005D00C7"/>
    <w:rsid w:val="005D1E23"/>
    <w:rsid w:val="005D1E44"/>
    <w:rsid w:val="005D2844"/>
    <w:rsid w:val="005D447A"/>
    <w:rsid w:val="005D50A2"/>
    <w:rsid w:val="005D5616"/>
    <w:rsid w:val="005D5B39"/>
    <w:rsid w:val="005E1770"/>
    <w:rsid w:val="005E3E99"/>
    <w:rsid w:val="005E556D"/>
    <w:rsid w:val="005E5E12"/>
    <w:rsid w:val="005E5FC3"/>
    <w:rsid w:val="005E73F4"/>
    <w:rsid w:val="005F6B77"/>
    <w:rsid w:val="006002B1"/>
    <w:rsid w:val="006017FE"/>
    <w:rsid w:val="00602832"/>
    <w:rsid w:val="00602C15"/>
    <w:rsid w:val="0060456F"/>
    <w:rsid w:val="00606F60"/>
    <w:rsid w:val="00610301"/>
    <w:rsid w:val="00612EE7"/>
    <w:rsid w:val="00616D26"/>
    <w:rsid w:val="00621198"/>
    <w:rsid w:val="006336A7"/>
    <w:rsid w:val="00637437"/>
    <w:rsid w:val="00644211"/>
    <w:rsid w:val="00647FA9"/>
    <w:rsid w:val="00654A2A"/>
    <w:rsid w:val="00655360"/>
    <w:rsid w:val="00656187"/>
    <w:rsid w:val="006602A6"/>
    <w:rsid w:val="006610E6"/>
    <w:rsid w:val="00672E00"/>
    <w:rsid w:val="0067483F"/>
    <w:rsid w:val="00681368"/>
    <w:rsid w:val="00684323"/>
    <w:rsid w:val="0068592D"/>
    <w:rsid w:val="0068616E"/>
    <w:rsid w:val="006876B0"/>
    <w:rsid w:val="006877C6"/>
    <w:rsid w:val="00687834"/>
    <w:rsid w:val="00694D58"/>
    <w:rsid w:val="006951AC"/>
    <w:rsid w:val="0069596E"/>
    <w:rsid w:val="00695B26"/>
    <w:rsid w:val="006A35D2"/>
    <w:rsid w:val="006A74B1"/>
    <w:rsid w:val="006A793D"/>
    <w:rsid w:val="006A7AD4"/>
    <w:rsid w:val="006A7E9F"/>
    <w:rsid w:val="006B01D6"/>
    <w:rsid w:val="006B6F0C"/>
    <w:rsid w:val="006C05B0"/>
    <w:rsid w:val="006C3754"/>
    <w:rsid w:val="006C4BBF"/>
    <w:rsid w:val="006C5229"/>
    <w:rsid w:val="006C7E89"/>
    <w:rsid w:val="006D0286"/>
    <w:rsid w:val="006E278D"/>
    <w:rsid w:val="006E2E81"/>
    <w:rsid w:val="006E34F2"/>
    <w:rsid w:val="006F1225"/>
    <w:rsid w:val="006F73E7"/>
    <w:rsid w:val="007025BA"/>
    <w:rsid w:val="00705A70"/>
    <w:rsid w:val="00705FEC"/>
    <w:rsid w:val="00710273"/>
    <w:rsid w:val="00710B88"/>
    <w:rsid w:val="00712255"/>
    <w:rsid w:val="00712802"/>
    <w:rsid w:val="0071317E"/>
    <w:rsid w:val="0071373E"/>
    <w:rsid w:val="00722FDD"/>
    <w:rsid w:val="007251A3"/>
    <w:rsid w:val="00731727"/>
    <w:rsid w:val="00731FC1"/>
    <w:rsid w:val="007325D0"/>
    <w:rsid w:val="00736FB1"/>
    <w:rsid w:val="00737441"/>
    <w:rsid w:val="0073764E"/>
    <w:rsid w:val="00742B65"/>
    <w:rsid w:val="0074676F"/>
    <w:rsid w:val="00747E09"/>
    <w:rsid w:val="00750253"/>
    <w:rsid w:val="007503B5"/>
    <w:rsid w:val="007507ED"/>
    <w:rsid w:val="00753043"/>
    <w:rsid w:val="0075380F"/>
    <w:rsid w:val="00754CEC"/>
    <w:rsid w:val="007563AC"/>
    <w:rsid w:val="00760A12"/>
    <w:rsid w:val="00761A53"/>
    <w:rsid w:val="0076501A"/>
    <w:rsid w:val="007712C3"/>
    <w:rsid w:val="0077554C"/>
    <w:rsid w:val="00776F80"/>
    <w:rsid w:val="007811E5"/>
    <w:rsid w:val="00782A83"/>
    <w:rsid w:val="00782BE8"/>
    <w:rsid w:val="00783FE9"/>
    <w:rsid w:val="00784F59"/>
    <w:rsid w:val="007868A4"/>
    <w:rsid w:val="007954C6"/>
    <w:rsid w:val="00795C2E"/>
    <w:rsid w:val="007969BE"/>
    <w:rsid w:val="007A0E49"/>
    <w:rsid w:val="007A7D21"/>
    <w:rsid w:val="007A7D30"/>
    <w:rsid w:val="007B024B"/>
    <w:rsid w:val="007B1356"/>
    <w:rsid w:val="007B6826"/>
    <w:rsid w:val="007B78EE"/>
    <w:rsid w:val="007C0016"/>
    <w:rsid w:val="007C0C00"/>
    <w:rsid w:val="007C144C"/>
    <w:rsid w:val="007C21B6"/>
    <w:rsid w:val="007C793B"/>
    <w:rsid w:val="007D39D9"/>
    <w:rsid w:val="007D4685"/>
    <w:rsid w:val="007D611A"/>
    <w:rsid w:val="007E2B16"/>
    <w:rsid w:val="007E2E7B"/>
    <w:rsid w:val="007E39F2"/>
    <w:rsid w:val="007E5667"/>
    <w:rsid w:val="007F311B"/>
    <w:rsid w:val="007F48AB"/>
    <w:rsid w:val="007F4A50"/>
    <w:rsid w:val="007F4A5A"/>
    <w:rsid w:val="007F59B5"/>
    <w:rsid w:val="007F6F35"/>
    <w:rsid w:val="00806F6F"/>
    <w:rsid w:val="00811BF7"/>
    <w:rsid w:val="00813ADF"/>
    <w:rsid w:val="0081462E"/>
    <w:rsid w:val="008149C0"/>
    <w:rsid w:val="00816D68"/>
    <w:rsid w:val="0082342F"/>
    <w:rsid w:val="00823949"/>
    <w:rsid w:val="00824D7A"/>
    <w:rsid w:val="008264C4"/>
    <w:rsid w:val="00830FFF"/>
    <w:rsid w:val="00832D83"/>
    <w:rsid w:val="008331C7"/>
    <w:rsid w:val="008334EB"/>
    <w:rsid w:val="0083392D"/>
    <w:rsid w:val="008344C9"/>
    <w:rsid w:val="0084334F"/>
    <w:rsid w:val="0084358B"/>
    <w:rsid w:val="008479A7"/>
    <w:rsid w:val="00847E22"/>
    <w:rsid w:val="008527B3"/>
    <w:rsid w:val="00852860"/>
    <w:rsid w:val="0085787E"/>
    <w:rsid w:val="0086043F"/>
    <w:rsid w:val="0086123E"/>
    <w:rsid w:val="008612D9"/>
    <w:rsid w:val="00875341"/>
    <w:rsid w:val="008828A7"/>
    <w:rsid w:val="00884E4F"/>
    <w:rsid w:val="00891D19"/>
    <w:rsid w:val="00892878"/>
    <w:rsid w:val="008931C9"/>
    <w:rsid w:val="008940D2"/>
    <w:rsid w:val="00894ECD"/>
    <w:rsid w:val="00895088"/>
    <w:rsid w:val="00896F0C"/>
    <w:rsid w:val="00897265"/>
    <w:rsid w:val="008A08E9"/>
    <w:rsid w:val="008A1AEE"/>
    <w:rsid w:val="008A2388"/>
    <w:rsid w:val="008A45F0"/>
    <w:rsid w:val="008A54A4"/>
    <w:rsid w:val="008A6393"/>
    <w:rsid w:val="008B3F09"/>
    <w:rsid w:val="008B692B"/>
    <w:rsid w:val="008C1027"/>
    <w:rsid w:val="008C42A1"/>
    <w:rsid w:val="008C4AA5"/>
    <w:rsid w:val="008C5369"/>
    <w:rsid w:val="008C7B31"/>
    <w:rsid w:val="008D69EB"/>
    <w:rsid w:val="008D74F9"/>
    <w:rsid w:val="008E38B6"/>
    <w:rsid w:val="008E499B"/>
    <w:rsid w:val="008F2169"/>
    <w:rsid w:val="008F488E"/>
    <w:rsid w:val="00906CD7"/>
    <w:rsid w:val="00906F29"/>
    <w:rsid w:val="0091361D"/>
    <w:rsid w:val="00914467"/>
    <w:rsid w:val="00914696"/>
    <w:rsid w:val="009150BD"/>
    <w:rsid w:val="00915A04"/>
    <w:rsid w:val="00915ED3"/>
    <w:rsid w:val="0091698A"/>
    <w:rsid w:val="00922A28"/>
    <w:rsid w:val="00924EC8"/>
    <w:rsid w:val="0092566C"/>
    <w:rsid w:val="00926DDC"/>
    <w:rsid w:val="00926EA5"/>
    <w:rsid w:val="0093004E"/>
    <w:rsid w:val="00932355"/>
    <w:rsid w:val="00936BBC"/>
    <w:rsid w:val="009379D7"/>
    <w:rsid w:val="009417DA"/>
    <w:rsid w:val="00941A40"/>
    <w:rsid w:val="009473D4"/>
    <w:rsid w:val="00947F96"/>
    <w:rsid w:val="0095012B"/>
    <w:rsid w:val="009506EA"/>
    <w:rsid w:val="00953181"/>
    <w:rsid w:val="0095711D"/>
    <w:rsid w:val="00960B82"/>
    <w:rsid w:val="00966275"/>
    <w:rsid w:val="009662CE"/>
    <w:rsid w:val="00970493"/>
    <w:rsid w:val="009715AD"/>
    <w:rsid w:val="0097571D"/>
    <w:rsid w:val="0097725D"/>
    <w:rsid w:val="00977FE0"/>
    <w:rsid w:val="00980FF8"/>
    <w:rsid w:val="00984C50"/>
    <w:rsid w:val="00986255"/>
    <w:rsid w:val="00987F69"/>
    <w:rsid w:val="009926FC"/>
    <w:rsid w:val="00992B17"/>
    <w:rsid w:val="00993F9C"/>
    <w:rsid w:val="00994148"/>
    <w:rsid w:val="00997099"/>
    <w:rsid w:val="009A18AD"/>
    <w:rsid w:val="009A502A"/>
    <w:rsid w:val="009A5F1B"/>
    <w:rsid w:val="009B06DE"/>
    <w:rsid w:val="009B4111"/>
    <w:rsid w:val="009B7D38"/>
    <w:rsid w:val="009C0598"/>
    <w:rsid w:val="009C5D3D"/>
    <w:rsid w:val="009C6B43"/>
    <w:rsid w:val="009D4A04"/>
    <w:rsid w:val="009D6E25"/>
    <w:rsid w:val="009D7C2C"/>
    <w:rsid w:val="009E0332"/>
    <w:rsid w:val="009E1E3F"/>
    <w:rsid w:val="009E3563"/>
    <w:rsid w:val="009F16D5"/>
    <w:rsid w:val="009F3A16"/>
    <w:rsid w:val="009F3B9D"/>
    <w:rsid w:val="009F4D96"/>
    <w:rsid w:val="00A001C4"/>
    <w:rsid w:val="00A0116A"/>
    <w:rsid w:val="00A013B8"/>
    <w:rsid w:val="00A01A27"/>
    <w:rsid w:val="00A035E1"/>
    <w:rsid w:val="00A035FD"/>
    <w:rsid w:val="00A07D16"/>
    <w:rsid w:val="00A125FC"/>
    <w:rsid w:val="00A14A4B"/>
    <w:rsid w:val="00A208BC"/>
    <w:rsid w:val="00A22D0F"/>
    <w:rsid w:val="00A2556F"/>
    <w:rsid w:val="00A25695"/>
    <w:rsid w:val="00A26050"/>
    <w:rsid w:val="00A2739B"/>
    <w:rsid w:val="00A278E1"/>
    <w:rsid w:val="00A31119"/>
    <w:rsid w:val="00A33301"/>
    <w:rsid w:val="00A41AF6"/>
    <w:rsid w:val="00A41E4F"/>
    <w:rsid w:val="00A4216C"/>
    <w:rsid w:val="00A443E3"/>
    <w:rsid w:val="00A4473C"/>
    <w:rsid w:val="00A4677F"/>
    <w:rsid w:val="00A46857"/>
    <w:rsid w:val="00A46FD7"/>
    <w:rsid w:val="00A472AC"/>
    <w:rsid w:val="00A4763C"/>
    <w:rsid w:val="00A5182C"/>
    <w:rsid w:val="00A52478"/>
    <w:rsid w:val="00A52883"/>
    <w:rsid w:val="00A52B20"/>
    <w:rsid w:val="00A52FFD"/>
    <w:rsid w:val="00A53B23"/>
    <w:rsid w:val="00A550BC"/>
    <w:rsid w:val="00A66287"/>
    <w:rsid w:val="00A66BB5"/>
    <w:rsid w:val="00A66D6E"/>
    <w:rsid w:val="00A7010E"/>
    <w:rsid w:val="00A7233D"/>
    <w:rsid w:val="00A74191"/>
    <w:rsid w:val="00A75D26"/>
    <w:rsid w:val="00A76555"/>
    <w:rsid w:val="00A8325D"/>
    <w:rsid w:val="00A839FC"/>
    <w:rsid w:val="00A859A2"/>
    <w:rsid w:val="00A86C71"/>
    <w:rsid w:val="00A91825"/>
    <w:rsid w:val="00A9230B"/>
    <w:rsid w:val="00A9273A"/>
    <w:rsid w:val="00A94433"/>
    <w:rsid w:val="00A947E8"/>
    <w:rsid w:val="00A94DB2"/>
    <w:rsid w:val="00A96B72"/>
    <w:rsid w:val="00AA2B1D"/>
    <w:rsid w:val="00AA3B3E"/>
    <w:rsid w:val="00AA5DC7"/>
    <w:rsid w:val="00AB126D"/>
    <w:rsid w:val="00AB2247"/>
    <w:rsid w:val="00AB4175"/>
    <w:rsid w:val="00AC0403"/>
    <w:rsid w:val="00AC1A39"/>
    <w:rsid w:val="00AC2399"/>
    <w:rsid w:val="00AC3485"/>
    <w:rsid w:val="00AC5457"/>
    <w:rsid w:val="00AC561C"/>
    <w:rsid w:val="00AC7A96"/>
    <w:rsid w:val="00AD21AF"/>
    <w:rsid w:val="00AD3CA3"/>
    <w:rsid w:val="00AD5456"/>
    <w:rsid w:val="00AD5B01"/>
    <w:rsid w:val="00AD66CE"/>
    <w:rsid w:val="00AD77D9"/>
    <w:rsid w:val="00AE38B1"/>
    <w:rsid w:val="00AF08AD"/>
    <w:rsid w:val="00AF5D31"/>
    <w:rsid w:val="00B00A23"/>
    <w:rsid w:val="00B01815"/>
    <w:rsid w:val="00B0248D"/>
    <w:rsid w:val="00B03FD4"/>
    <w:rsid w:val="00B04F1F"/>
    <w:rsid w:val="00B07DAF"/>
    <w:rsid w:val="00B101D6"/>
    <w:rsid w:val="00B14BF3"/>
    <w:rsid w:val="00B15019"/>
    <w:rsid w:val="00B16C77"/>
    <w:rsid w:val="00B2525C"/>
    <w:rsid w:val="00B26B4C"/>
    <w:rsid w:val="00B2750D"/>
    <w:rsid w:val="00B30472"/>
    <w:rsid w:val="00B30F9F"/>
    <w:rsid w:val="00B31990"/>
    <w:rsid w:val="00B32460"/>
    <w:rsid w:val="00B32C1A"/>
    <w:rsid w:val="00B33570"/>
    <w:rsid w:val="00B34B85"/>
    <w:rsid w:val="00B37E55"/>
    <w:rsid w:val="00B42C3E"/>
    <w:rsid w:val="00B444CC"/>
    <w:rsid w:val="00B46D65"/>
    <w:rsid w:val="00B5186F"/>
    <w:rsid w:val="00B51BC6"/>
    <w:rsid w:val="00B52E46"/>
    <w:rsid w:val="00B5341A"/>
    <w:rsid w:val="00B547A1"/>
    <w:rsid w:val="00B575B8"/>
    <w:rsid w:val="00B61AF6"/>
    <w:rsid w:val="00B6591B"/>
    <w:rsid w:val="00B7096C"/>
    <w:rsid w:val="00B70CC4"/>
    <w:rsid w:val="00B73A4C"/>
    <w:rsid w:val="00B74890"/>
    <w:rsid w:val="00B81423"/>
    <w:rsid w:val="00B85C92"/>
    <w:rsid w:val="00B865E1"/>
    <w:rsid w:val="00B90839"/>
    <w:rsid w:val="00B91324"/>
    <w:rsid w:val="00B923E0"/>
    <w:rsid w:val="00B96EC4"/>
    <w:rsid w:val="00BA0708"/>
    <w:rsid w:val="00BA115D"/>
    <w:rsid w:val="00BA3918"/>
    <w:rsid w:val="00BA62FB"/>
    <w:rsid w:val="00BA6B6C"/>
    <w:rsid w:val="00BB091E"/>
    <w:rsid w:val="00BB093E"/>
    <w:rsid w:val="00BB1126"/>
    <w:rsid w:val="00BB1547"/>
    <w:rsid w:val="00BB5168"/>
    <w:rsid w:val="00BB6152"/>
    <w:rsid w:val="00BB6F01"/>
    <w:rsid w:val="00BB76E5"/>
    <w:rsid w:val="00BC0088"/>
    <w:rsid w:val="00BC128D"/>
    <w:rsid w:val="00BC2796"/>
    <w:rsid w:val="00BC4F8B"/>
    <w:rsid w:val="00BC5302"/>
    <w:rsid w:val="00BC6A19"/>
    <w:rsid w:val="00BC7ECC"/>
    <w:rsid w:val="00BD2395"/>
    <w:rsid w:val="00BD3529"/>
    <w:rsid w:val="00BE03C0"/>
    <w:rsid w:val="00BE3BA1"/>
    <w:rsid w:val="00BE6298"/>
    <w:rsid w:val="00BE689D"/>
    <w:rsid w:val="00BF0BCB"/>
    <w:rsid w:val="00BF1191"/>
    <w:rsid w:val="00BF3953"/>
    <w:rsid w:val="00BF48FF"/>
    <w:rsid w:val="00BF5A0A"/>
    <w:rsid w:val="00BF5CCE"/>
    <w:rsid w:val="00BF7983"/>
    <w:rsid w:val="00BF7D41"/>
    <w:rsid w:val="00C01BDB"/>
    <w:rsid w:val="00C01EA7"/>
    <w:rsid w:val="00C04494"/>
    <w:rsid w:val="00C133F1"/>
    <w:rsid w:val="00C21307"/>
    <w:rsid w:val="00C2393B"/>
    <w:rsid w:val="00C23C98"/>
    <w:rsid w:val="00C30424"/>
    <w:rsid w:val="00C308F8"/>
    <w:rsid w:val="00C330CD"/>
    <w:rsid w:val="00C418B7"/>
    <w:rsid w:val="00C4621A"/>
    <w:rsid w:val="00C47A8C"/>
    <w:rsid w:val="00C50634"/>
    <w:rsid w:val="00C51226"/>
    <w:rsid w:val="00C51E6E"/>
    <w:rsid w:val="00C5387D"/>
    <w:rsid w:val="00C556EB"/>
    <w:rsid w:val="00C56BCF"/>
    <w:rsid w:val="00C5725E"/>
    <w:rsid w:val="00C57BD8"/>
    <w:rsid w:val="00C61D92"/>
    <w:rsid w:val="00C63360"/>
    <w:rsid w:val="00C70C63"/>
    <w:rsid w:val="00C71238"/>
    <w:rsid w:val="00C71522"/>
    <w:rsid w:val="00C71B38"/>
    <w:rsid w:val="00C722A2"/>
    <w:rsid w:val="00C737FE"/>
    <w:rsid w:val="00C738AA"/>
    <w:rsid w:val="00C73981"/>
    <w:rsid w:val="00C74C24"/>
    <w:rsid w:val="00C80A02"/>
    <w:rsid w:val="00C80FD3"/>
    <w:rsid w:val="00C85066"/>
    <w:rsid w:val="00C86531"/>
    <w:rsid w:val="00C9059E"/>
    <w:rsid w:val="00C9512C"/>
    <w:rsid w:val="00C96339"/>
    <w:rsid w:val="00CA0C5D"/>
    <w:rsid w:val="00CA5822"/>
    <w:rsid w:val="00CA697C"/>
    <w:rsid w:val="00CB0318"/>
    <w:rsid w:val="00CB0531"/>
    <w:rsid w:val="00CB15F6"/>
    <w:rsid w:val="00CB332E"/>
    <w:rsid w:val="00CB36A8"/>
    <w:rsid w:val="00CB5C1D"/>
    <w:rsid w:val="00CC1CE9"/>
    <w:rsid w:val="00CC1EC5"/>
    <w:rsid w:val="00CC2184"/>
    <w:rsid w:val="00CC7946"/>
    <w:rsid w:val="00CD0C26"/>
    <w:rsid w:val="00CD16BD"/>
    <w:rsid w:val="00CD756D"/>
    <w:rsid w:val="00CE15DB"/>
    <w:rsid w:val="00CE2750"/>
    <w:rsid w:val="00CE5332"/>
    <w:rsid w:val="00CE7D82"/>
    <w:rsid w:val="00CF13FD"/>
    <w:rsid w:val="00CF1CA4"/>
    <w:rsid w:val="00CF202E"/>
    <w:rsid w:val="00CF3D48"/>
    <w:rsid w:val="00CF43F9"/>
    <w:rsid w:val="00CF79B7"/>
    <w:rsid w:val="00D00FA4"/>
    <w:rsid w:val="00D02FC1"/>
    <w:rsid w:val="00D17562"/>
    <w:rsid w:val="00D17A75"/>
    <w:rsid w:val="00D20D17"/>
    <w:rsid w:val="00D23D01"/>
    <w:rsid w:val="00D31C45"/>
    <w:rsid w:val="00D31D03"/>
    <w:rsid w:val="00D36F62"/>
    <w:rsid w:val="00D4393A"/>
    <w:rsid w:val="00D50F9C"/>
    <w:rsid w:val="00D54634"/>
    <w:rsid w:val="00D62AAA"/>
    <w:rsid w:val="00D630F9"/>
    <w:rsid w:val="00D64CB4"/>
    <w:rsid w:val="00D7227D"/>
    <w:rsid w:val="00D75534"/>
    <w:rsid w:val="00D763B1"/>
    <w:rsid w:val="00D84AB9"/>
    <w:rsid w:val="00D8676D"/>
    <w:rsid w:val="00D86C98"/>
    <w:rsid w:val="00D90F1E"/>
    <w:rsid w:val="00D94D5A"/>
    <w:rsid w:val="00DA3E40"/>
    <w:rsid w:val="00DB1922"/>
    <w:rsid w:val="00DB1FB7"/>
    <w:rsid w:val="00DB2328"/>
    <w:rsid w:val="00DB3877"/>
    <w:rsid w:val="00DB587B"/>
    <w:rsid w:val="00DB5AD4"/>
    <w:rsid w:val="00DB70B4"/>
    <w:rsid w:val="00DC1935"/>
    <w:rsid w:val="00DC247E"/>
    <w:rsid w:val="00DC5E33"/>
    <w:rsid w:val="00DC6A09"/>
    <w:rsid w:val="00DD35B2"/>
    <w:rsid w:val="00DE06E1"/>
    <w:rsid w:val="00DE67EC"/>
    <w:rsid w:val="00DE6BEA"/>
    <w:rsid w:val="00DF24C1"/>
    <w:rsid w:val="00DF51BB"/>
    <w:rsid w:val="00E003FF"/>
    <w:rsid w:val="00E071FF"/>
    <w:rsid w:val="00E10E3D"/>
    <w:rsid w:val="00E12968"/>
    <w:rsid w:val="00E163D7"/>
    <w:rsid w:val="00E16D46"/>
    <w:rsid w:val="00E20AAA"/>
    <w:rsid w:val="00E20EBB"/>
    <w:rsid w:val="00E215FA"/>
    <w:rsid w:val="00E220B2"/>
    <w:rsid w:val="00E228DE"/>
    <w:rsid w:val="00E2311D"/>
    <w:rsid w:val="00E2489E"/>
    <w:rsid w:val="00E336D8"/>
    <w:rsid w:val="00E33723"/>
    <w:rsid w:val="00E37D6B"/>
    <w:rsid w:val="00E37F6D"/>
    <w:rsid w:val="00E44E58"/>
    <w:rsid w:val="00E4680C"/>
    <w:rsid w:val="00E50EE5"/>
    <w:rsid w:val="00E510F6"/>
    <w:rsid w:val="00E5181D"/>
    <w:rsid w:val="00E51DFE"/>
    <w:rsid w:val="00E54ACD"/>
    <w:rsid w:val="00E6158F"/>
    <w:rsid w:val="00E62326"/>
    <w:rsid w:val="00E63450"/>
    <w:rsid w:val="00E642B5"/>
    <w:rsid w:val="00E669B8"/>
    <w:rsid w:val="00E672CD"/>
    <w:rsid w:val="00E72894"/>
    <w:rsid w:val="00E728C1"/>
    <w:rsid w:val="00E74B9E"/>
    <w:rsid w:val="00E8001F"/>
    <w:rsid w:val="00E87AFC"/>
    <w:rsid w:val="00E87F8B"/>
    <w:rsid w:val="00E91F06"/>
    <w:rsid w:val="00E921A9"/>
    <w:rsid w:val="00E946F2"/>
    <w:rsid w:val="00E95198"/>
    <w:rsid w:val="00E970D2"/>
    <w:rsid w:val="00EA125D"/>
    <w:rsid w:val="00EA20E8"/>
    <w:rsid w:val="00EA34C5"/>
    <w:rsid w:val="00EA4CD9"/>
    <w:rsid w:val="00EB0962"/>
    <w:rsid w:val="00EB6B3A"/>
    <w:rsid w:val="00EC165E"/>
    <w:rsid w:val="00EC2593"/>
    <w:rsid w:val="00EC79DF"/>
    <w:rsid w:val="00ED0336"/>
    <w:rsid w:val="00ED21FE"/>
    <w:rsid w:val="00EE0C53"/>
    <w:rsid w:val="00EE127F"/>
    <w:rsid w:val="00EE4A04"/>
    <w:rsid w:val="00EF2725"/>
    <w:rsid w:val="00EF5DAD"/>
    <w:rsid w:val="00F02286"/>
    <w:rsid w:val="00F02527"/>
    <w:rsid w:val="00F026D7"/>
    <w:rsid w:val="00F02CA8"/>
    <w:rsid w:val="00F035DF"/>
    <w:rsid w:val="00F03B65"/>
    <w:rsid w:val="00F03CB9"/>
    <w:rsid w:val="00F043B5"/>
    <w:rsid w:val="00F06CC0"/>
    <w:rsid w:val="00F10E51"/>
    <w:rsid w:val="00F11D3D"/>
    <w:rsid w:val="00F158FF"/>
    <w:rsid w:val="00F22903"/>
    <w:rsid w:val="00F307C5"/>
    <w:rsid w:val="00F32CB8"/>
    <w:rsid w:val="00F35935"/>
    <w:rsid w:val="00F367EC"/>
    <w:rsid w:val="00F36F5E"/>
    <w:rsid w:val="00F3771D"/>
    <w:rsid w:val="00F379A4"/>
    <w:rsid w:val="00F418B3"/>
    <w:rsid w:val="00F422C7"/>
    <w:rsid w:val="00F422EC"/>
    <w:rsid w:val="00F5353A"/>
    <w:rsid w:val="00F55D1D"/>
    <w:rsid w:val="00F55E57"/>
    <w:rsid w:val="00F61DE2"/>
    <w:rsid w:val="00F6251B"/>
    <w:rsid w:val="00F63502"/>
    <w:rsid w:val="00F6364F"/>
    <w:rsid w:val="00F65D43"/>
    <w:rsid w:val="00F674EC"/>
    <w:rsid w:val="00F67916"/>
    <w:rsid w:val="00F75024"/>
    <w:rsid w:val="00F80E09"/>
    <w:rsid w:val="00F84605"/>
    <w:rsid w:val="00F85E93"/>
    <w:rsid w:val="00F914D3"/>
    <w:rsid w:val="00F920CC"/>
    <w:rsid w:val="00F930A8"/>
    <w:rsid w:val="00F9384C"/>
    <w:rsid w:val="00F93EBF"/>
    <w:rsid w:val="00F95CEB"/>
    <w:rsid w:val="00F97014"/>
    <w:rsid w:val="00F97C8C"/>
    <w:rsid w:val="00FA048A"/>
    <w:rsid w:val="00FA3902"/>
    <w:rsid w:val="00FA709A"/>
    <w:rsid w:val="00FB07CB"/>
    <w:rsid w:val="00FB1072"/>
    <w:rsid w:val="00FB2C69"/>
    <w:rsid w:val="00FB2D9A"/>
    <w:rsid w:val="00FB721E"/>
    <w:rsid w:val="00FC1049"/>
    <w:rsid w:val="00FD47E0"/>
    <w:rsid w:val="00FD5E0A"/>
    <w:rsid w:val="00FD7676"/>
    <w:rsid w:val="00FE3756"/>
    <w:rsid w:val="00FE412B"/>
    <w:rsid w:val="00FE5DA9"/>
    <w:rsid w:val="00FE5E15"/>
    <w:rsid w:val="00FE5F1B"/>
    <w:rsid w:val="00FE6C6F"/>
    <w:rsid w:val="00FF56DB"/>
    <w:rsid w:val="00FF6176"/>
    <w:rsid w:val="00FF7719"/>
    <w:rsid w:val="2BC97FC0"/>
    <w:rsid w:val="3C741495"/>
    <w:rsid w:val="43606F46"/>
    <w:rsid w:val="5D2351CC"/>
    <w:rsid w:val="60D60B44"/>
    <w:rsid w:val="690F245E"/>
    <w:rsid w:val="6BE251CE"/>
    <w:rsid w:val="70EB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21F8"/>
  <w15:docId w15:val="{CEE47491-17B5-437B-BBCB-2851F2B2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3" w:lineRule="auto"/>
      <w:outlineLvl w:val="2"/>
    </w:pPr>
    <w:rPr>
      <w:rFonts w:ascii="Calibri" w:eastAsia="宋体" w:hAnsi="Calibri" w:cs="黑体"/>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4"/>
    <w:next w:val="a"/>
    <w:link w:val="a5"/>
    <w:qFormat/>
    <w:pPr>
      <w:ind w:leftChars="100" w:left="630" w:rightChars="100" w:right="100" w:firstLine="200"/>
      <w:jc w:val="left"/>
    </w:pPr>
    <w:rPr>
      <w:rFonts w:ascii="Calibri" w:eastAsia="仿宋" w:hAnsi="Calibri" w:cs="Times New Roman"/>
      <w:sz w:val="32"/>
      <w:szCs w:val="24"/>
    </w:rPr>
  </w:style>
  <w:style w:type="paragraph" w:styleId="a4">
    <w:name w:val="Normal Indent"/>
    <w:basedOn w:val="a"/>
    <w:link w:val="a6"/>
    <w:unhideWhenUsed/>
    <w:qFormat/>
    <w:pPr>
      <w:ind w:firstLineChars="200" w:firstLine="420"/>
    </w:pPr>
  </w:style>
  <w:style w:type="paragraph" w:styleId="a7">
    <w:name w:val="annotation text"/>
    <w:basedOn w:val="a"/>
    <w:link w:val="a8"/>
    <w:uiPriority w:val="99"/>
    <w:semiHidden/>
    <w:unhideWhenUsed/>
    <w:pPr>
      <w:jc w:val="left"/>
    </w:pPr>
  </w:style>
  <w:style w:type="paragraph" w:styleId="a9">
    <w:name w:val="Body Text"/>
    <w:basedOn w:val="a"/>
    <w:link w:val="aa"/>
    <w:unhideWhenUsed/>
    <w:qFormat/>
    <w:rPr>
      <w:rFonts w:ascii="Times New Roman" w:eastAsia="仿宋_GB2312" w:hAnsi="Times New Roman" w:cs="Times New Roman"/>
      <w:sz w:val="32"/>
      <w:szCs w:val="24"/>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7"/>
    <w:next w:val="a7"/>
    <w:link w:val="af3"/>
    <w:uiPriority w:val="99"/>
    <w:semiHidden/>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qFormat/>
    <w:rPr>
      <w:sz w:val="21"/>
      <w:szCs w:val="21"/>
    </w:rPr>
  </w:style>
  <w:style w:type="character" w:customStyle="1" w:styleId="a5">
    <w:name w:val="注释标题 字符"/>
    <w:basedOn w:val="a0"/>
    <w:link w:val="a3"/>
    <w:qFormat/>
    <w:rPr>
      <w:rFonts w:ascii="Calibri" w:eastAsia="仿宋" w:hAnsi="Calibri" w:cs="Times New Roman"/>
      <w:sz w:val="32"/>
      <w:szCs w:val="24"/>
    </w:rPr>
  </w:style>
  <w:style w:type="character" w:customStyle="1" w:styleId="aa">
    <w:name w:val="正文文本 字符"/>
    <w:basedOn w:val="a0"/>
    <w:link w:val="a9"/>
    <w:qFormat/>
    <w:rPr>
      <w:rFonts w:ascii="Times New Roman" w:eastAsia="仿宋_GB2312" w:hAnsi="Times New Roman" w:cs="Times New Roman"/>
      <w:sz w:val="32"/>
      <w:szCs w:val="24"/>
    </w:rPr>
  </w:style>
  <w:style w:type="character" w:customStyle="1" w:styleId="30">
    <w:name w:val="标题 3 字符"/>
    <w:basedOn w:val="a0"/>
    <w:link w:val="3"/>
    <w:qFormat/>
    <w:rPr>
      <w:rFonts w:ascii="Calibri" w:eastAsia="宋体" w:hAnsi="Calibri" w:cs="黑体"/>
      <w:b/>
      <w:sz w:val="32"/>
      <w:szCs w:val="24"/>
    </w:rPr>
  </w:style>
  <w:style w:type="character" w:customStyle="1" w:styleId="a6">
    <w:name w:val="正文缩进 字符"/>
    <w:link w:val="a4"/>
    <w:qFormat/>
  </w:style>
  <w:style w:type="character" w:customStyle="1" w:styleId="font31">
    <w:name w:val="font31"/>
    <w:basedOn w:val="a0"/>
    <w:rPr>
      <w:rFonts w:ascii="Times New Roman" w:hAnsi="Times New Roman" w:cs="Times New Roman" w:hint="default"/>
      <w:b/>
      <w:bCs/>
      <w:color w:val="000000"/>
      <w:sz w:val="21"/>
      <w:szCs w:val="21"/>
      <w:u w:val="none"/>
    </w:rPr>
  </w:style>
  <w:style w:type="character" w:customStyle="1" w:styleId="font81">
    <w:name w:val="font81"/>
    <w:basedOn w:val="a0"/>
    <w:rPr>
      <w:rFonts w:ascii="宋体" w:eastAsia="宋体" w:hAnsi="宋体" w:hint="eastAsia"/>
      <w:b/>
      <w:bCs/>
      <w:color w:val="000000"/>
      <w:sz w:val="21"/>
      <w:szCs w:val="21"/>
      <w:u w:val="none"/>
    </w:rPr>
  </w:style>
  <w:style w:type="character" w:customStyle="1" w:styleId="font21">
    <w:name w:val="font21"/>
    <w:basedOn w:val="a0"/>
    <w:rPr>
      <w:rFonts w:ascii="宋体" w:eastAsia="宋体" w:hAnsi="宋体"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character" w:customStyle="1" w:styleId="af1">
    <w:name w:val="标题 字符"/>
    <w:basedOn w:val="a0"/>
    <w:link w:val="af0"/>
    <w:uiPriority w:val="10"/>
    <w:rPr>
      <w:rFonts w:asciiTheme="majorHAnsi" w:eastAsiaTheme="majorEastAsia" w:hAnsiTheme="majorHAnsi" w:cstheme="majorBidi"/>
      <w:b/>
      <w:bCs/>
      <w:sz w:val="32"/>
      <w:szCs w:val="32"/>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a8">
    <w:name w:val="批注文字 字符"/>
    <w:basedOn w:val="a0"/>
    <w:link w:val="a7"/>
    <w:uiPriority w:val="99"/>
    <w:semiHidden/>
    <w:qFormat/>
  </w:style>
  <w:style w:type="character" w:customStyle="1" w:styleId="af3">
    <w:name w:val="批注主题 字符"/>
    <w:basedOn w:val="a8"/>
    <w:link w:val="af2"/>
    <w:uiPriority w:val="99"/>
    <w:semiHidden/>
    <w:qFormat/>
    <w:rPr>
      <w:b/>
      <w:bC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paragraph" w:styleId="af6">
    <w:name w:val="Balloon Text"/>
    <w:basedOn w:val="a"/>
    <w:link w:val="af7"/>
    <w:uiPriority w:val="99"/>
    <w:semiHidden/>
    <w:unhideWhenUsed/>
    <w:rsid w:val="009662CE"/>
    <w:rPr>
      <w:sz w:val="18"/>
      <w:szCs w:val="18"/>
    </w:rPr>
  </w:style>
  <w:style w:type="character" w:customStyle="1" w:styleId="af7">
    <w:name w:val="批注框文本 字符"/>
    <w:basedOn w:val="a0"/>
    <w:link w:val="af6"/>
    <w:uiPriority w:val="99"/>
    <w:semiHidden/>
    <w:rsid w:val="009662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13</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陶雪</dc:creator>
  <cp:lastModifiedBy>陶雪</cp:lastModifiedBy>
  <cp:revision>9</cp:revision>
  <dcterms:created xsi:type="dcterms:W3CDTF">2023-04-07T00:54:00Z</dcterms:created>
  <dcterms:modified xsi:type="dcterms:W3CDTF">2023-04-11T01:55:00Z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E0BED802584F41608B27DC715333D9E8</vt:lpwstr>
  </property>
</Properties>
</file>